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D0" w:rsidRDefault="000D0C9F" w:rsidP="000D0C9F">
      <w:pPr>
        <w:pStyle w:val="BiasaAja"/>
        <w:spacing w:line="240" w:lineRule="auto"/>
        <w:jc w:val="center"/>
        <w:rPr>
          <w:rFonts w:cs="Times New Roman"/>
          <w:sz w:val="22"/>
          <w:lang w:val="id-ID"/>
        </w:rPr>
      </w:pPr>
      <w:bookmarkStart w:id="0" w:name="_Hlk37003310"/>
      <w:bookmarkStart w:id="1" w:name="_Toc37016367"/>
      <w:bookmarkStart w:id="2" w:name="_Toc38012836"/>
      <w:bookmarkStart w:id="3" w:name="_Toc38017952"/>
      <w:bookmarkEnd w:id="0"/>
      <w:r w:rsidRPr="000D0C9F">
        <w:rPr>
          <w:rFonts w:cs="Times New Roman"/>
          <w:sz w:val="22"/>
          <w:lang w:val="id-ID"/>
        </w:rPr>
        <w:t>EFISIENSI TEKNIS USAHATANI PADI ORGANIK DI DESA SUMBERNGEPOH KECAMATAN LAWANG KABUPATEN MALANG</w:t>
      </w:r>
      <w:bookmarkEnd w:id="1"/>
      <w:bookmarkEnd w:id="2"/>
      <w:bookmarkEnd w:id="3"/>
    </w:p>
    <w:p w:rsidR="000D0C9F" w:rsidRPr="001007BF" w:rsidRDefault="000D0C9F" w:rsidP="000D0C9F">
      <w:pPr>
        <w:pStyle w:val="BABJURNAL"/>
        <w:jc w:val="center"/>
        <w:rPr>
          <w:rFonts w:ascii="Times New Roman" w:hAnsi="Times New Roman" w:cs="Times New Roman"/>
          <w:i/>
          <w:color w:val="000000" w:themeColor="text1"/>
          <w:lang w:val="id-ID"/>
        </w:rPr>
      </w:pPr>
      <w:r w:rsidRPr="001007BF">
        <w:rPr>
          <w:rFonts w:ascii="Times New Roman" w:hAnsi="Times New Roman" w:cs="Times New Roman"/>
          <w:i/>
          <w:color w:val="000000" w:themeColor="text1"/>
          <w:lang w:val="id-ID"/>
        </w:rPr>
        <w:t>TECHNICAL EFFICIENCY OF ORGANIK RICE FARMING IN SUMBERNGEPOH VILLAGE, LAWANG DISTRICT, MALANG DISTRICT</w:t>
      </w:r>
    </w:p>
    <w:p w:rsidR="00B31AD0" w:rsidRPr="00361348" w:rsidRDefault="00B31AD0" w:rsidP="00B31AD0">
      <w:pPr>
        <w:jc w:val="center"/>
        <w:rPr>
          <w:b/>
          <w:i/>
          <w:sz w:val="22"/>
        </w:rPr>
      </w:pPr>
    </w:p>
    <w:p w:rsidR="00427DE4" w:rsidRPr="00427DE4" w:rsidRDefault="000D0C9F" w:rsidP="00427DE4">
      <w:pPr>
        <w:jc w:val="center"/>
        <w:rPr>
          <w:b/>
          <w:sz w:val="22"/>
          <w:szCs w:val="22"/>
        </w:rPr>
      </w:pPr>
      <w:r>
        <w:rPr>
          <w:b/>
          <w:sz w:val="22"/>
          <w:szCs w:val="22"/>
        </w:rPr>
        <w:t>Tutik Cahyati</w:t>
      </w:r>
      <w:r w:rsidR="00427DE4" w:rsidRPr="00427DE4">
        <w:rPr>
          <w:b/>
          <w:sz w:val="22"/>
          <w:szCs w:val="22"/>
          <w:vertAlign w:val="superscript"/>
        </w:rPr>
        <w:t>1*</w:t>
      </w:r>
      <w:r>
        <w:rPr>
          <w:b/>
          <w:sz w:val="22"/>
          <w:szCs w:val="22"/>
        </w:rPr>
        <w:t xml:space="preserve"> dan Fuad Hasan</w:t>
      </w:r>
      <w:r w:rsidR="00427DE4" w:rsidRPr="00427DE4">
        <w:rPr>
          <w:b/>
          <w:sz w:val="22"/>
          <w:szCs w:val="22"/>
          <w:vertAlign w:val="superscript"/>
        </w:rPr>
        <w:t>2</w:t>
      </w:r>
      <w:r w:rsidR="00427DE4" w:rsidRPr="00427DE4">
        <w:rPr>
          <w:b/>
          <w:sz w:val="22"/>
          <w:szCs w:val="22"/>
        </w:rPr>
        <w:t xml:space="preserve"> </w:t>
      </w:r>
    </w:p>
    <w:p w:rsidR="00427DE4" w:rsidRPr="000D0C9F" w:rsidRDefault="000D0C9F" w:rsidP="00427DE4">
      <w:pPr>
        <w:jc w:val="center"/>
        <w:rPr>
          <w:sz w:val="22"/>
          <w:szCs w:val="22"/>
        </w:rPr>
      </w:pPr>
      <w:r w:rsidRPr="000D0C9F">
        <w:rPr>
          <w:sz w:val="22"/>
          <w:szCs w:val="22"/>
          <w:vertAlign w:val="superscript"/>
        </w:rPr>
        <w:t>1</w:t>
      </w:r>
      <w:r w:rsidRPr="000D0C9F">
        <w:rPr>
          <w:color w:val="000000" w:themeColor="text1"/>
          <w:sz w:val="22"/>
          <w:szCs w:val="22"/>
        </w:rPr>
        <w:t>Program Studi Agribisnis Fakultas Pertanian Universitas Trunojoyo Madura</w:t>
      </w:r>
    </w:p>
    <w:p w:rsidR="00427DE4" w:rsidRPr="000D0C9F" w:rsidRDefault="000D0C9F" w:rsidP="00427DE4">
      <w:pPr>
        <w:jc w:val="center"/>
        <w:rPr>
          <w:sz w:val="22"/>
          <w:szCs w:val="22"/>
        </w:rPr>
      </w:pPr>
      <w:r w:rsidRPr="000D0C9F">
        <w:rPr>
          <w:sz w:val="22"/>
          <w:szCs w:val="22"/>
        </w:rPr>
        <w:t>(</w:t>
      </w:r>
      <w:r w:rsidR="00427DE4" w:rsidRPr="000D0C9F">
        <w:rPr>
          <w:sz w:val="22"/>
          <w:szCs w:val="22"/>
          <w:lang w:val="en-US"/>
        </w:rPr>
        <w:t xml:space="preserve">Email: </w:t>
      </w:r>
      <w:hyperlink r:id="rId9" w:history="1">
        <w:r w:rsidRPr="000D0C9F">
          <w:rPr>
            <w:rStyle w:val="Hyperlink"/>
            <w:sz w:val="22"/>
            <w:szCs w:val="22"/>
          </w:rPr>
          <w:t>tutikcahyati029@gmail.com</w:t>
        </w:r>
      </w:hyperlink>
      <w:r w:rsidRPr="000D0C9F">
        <w:rPr>
          <w:sz w:val="22"/>
          <w:szCs w:val="22"/>
        </w:rPr>
        <w:t>)</w:t>
      </w:r>
    </w:p>
    <w:p w:rsidR="00427DE4" w:rsidRPr="000D0C9F" w:rsidRDefault="00427DE4" w:rsidP="00427DE4">
      <w:pPr>
        <w:jc w:val="center"/>
        <w:rPr>
          <w:sz w:val="22"/>
          <w:szCs w:val="22"/>
        </w:rPr>
      </w:pPr>
      <w:r w:rsidRPr="000D0C9F">
        <w:rPr>
          <w:sz w:val="22"/>
          <w:szCs w:val="22"/>
          <w:vertAlign w:val="superscript"/>
          <w:lang w:val="en-US"/>
        </w:rPr>
        <w:t>2</w:t>
      </w:r>
      <w:r w:rsidRPr="000D0C9F">
        <w:rPr>
          <w:sz w:val="22"/>
          <w:szCs w:val="22"/>
        </w:rPr>
        <w:t>(</w:t>
      </w:r>
      <w:r w:rsidR="000D0C9F" w:rsidRPr="000D0C9F">
        <w:rPr>
          <w:color w:val="000000" w:themeColor="text1"/>
          <w:sz w:val="22"/>
          <w:szCs w:val="22"/>
        </w:rPr>
        <w:t>Program Studi Agribisnis Fakultas Pertanian Universitas Trunojoyo Madura</w:t>
      </w:r>
      <w:r w:rsidRPr="000D0C9F">
        <w:rPr>
          <w:sz w:val="22"/>
          <w:szCs w:val="22"/>
        </w:rPr>
        <w:t>)</w:t>
      </w:r>
    </w:p>
    <w:p w:rsidR="00427DE4" w:rsidRPr="000D0C9F" w:rsidRDefault="00427DE4" w:rsidP="00427DE4">
      <w:pPr>
        <w:jc w:val="center"/>
        <w:rPr>
          <w:sz w:val="22"/>
          <w:szCs w:val="22"/>
        </w:rPr>
      </w:pPr>
      <w:r w:rsidRPr="000D0C9F">
        <w:rPr>
          <w:sz w:val="22"/>
          <w:szCs w:val="22"/>
          <w:lang w:val="en-US"/>
        </w:rPr>
        <w:t>(</w:t>
      </w:r>
      <w:hyperlink r:id="rId10" w:history="1">
        <w:r w:rsidR="000D0C9F" w:rsidRPr="000D0C9F">
          <w:rPr>
            <w:rStyle w:val="Hyperlink"/>
            <w:sz w:val="22"/>
            <w:szCs w:val="22"/>
            <w:lang w:val="en-US"/>
          </w:rPr>
          <w:t>fuad.hsn@gmail.com</w:t>
        </w:r>
      </w:hyperlink>
      <w:r w:rsidR="000D0C9F" w:rsidRPr="000D0C9F">
        <w:rPr>
          <w:sz w:val="22"/>
          <w:szCs w:val="22"/>
        </w:rPr>
        <w:t>)</w:t>
      </w:r>
    </w:p>
    <w:p w:rsidR="00427DE4" w:rsidRDefault="000D0C9F" w:rsidP="00427DE4">
      <w:pPr>
        <w:jc w:val="center"/>
        <w:rPr>
          <w:b/>
          <w:sz w:val="22"/>
          <w:szCs w:val="22"/>
        </w:rPr>
      </w:pPr>
      <w:r>
        <w:rPr>
          <w:b/>
          <w:sz w:val="22"/>
          <w:szCs w:val="22"/>
        </w:rPr>
        <w:t xml:space="preserve"> </w:t>
      </w:r>
    </w:p>
    <w:p w:rsidR="00C950E1" w:rsidRPr="00C950E1" w:rsidRDefault="00C950E1" w:rsidP="00362718">
      <w:pPr>
        <w:spacing w:after="120"/>
        <w:jc w:val="center"/>
        <w:rPr>
          <w:b/>
          <w:i/>
          <w:sz w:val="22"/>
          <w:szCs w:val="22"/>
        </w:rPr>
      </w:pPr>
      <w:r w:rsidRPr="00C950E1">
        <w:rPr>
          <w:b/>
          <w:i/>
          <w:sz w:val="22"/>
          <w:szCs w:val="22"/>
        </w:rPr>
        <w:t>ABSTRACT</w:t>
      </w:r>
    </w:p>
    <w:p w:rsidR="000D0C9F" w:rsidRPr="000D0C9F" w:rsidRDefault="000D0C9F" w:rsidP="000D0C9F">
      <w:pPr>
        <w:pStyle w:val="BABJURNAL"/>
        <w:rPr>
          <w:rFonts w:ascii="Times New Roman" w:hAnsi="Times New Roman" w:cs="Times New Roman"/>
          <w:b w:val="0"/>
          <w:i/>
          <w:color w:val="000000" w:themeColor="text1"/>
          <w:lang w:val="id-ID"/>
        </w:rPr>
      </w:pPr>
      <w:r w:rsidRPr="000D0C9F">
        <w:rPr>
          <w:rFonts w:ascii="Times New Roman" w:hAnsi="Times New Roman" w:cs="Times New Roman"/>
          <w:b w:val="0"/>
          <w:i/>
          <w:color w:val="000000" w:themeColor="text1"/>
          <w:lang w:val="id-ID"/>
        </w:rPr>
        <w:t>Rice is a commodity that has a dominant role in providing food for the people of Indonesia. Rice production in 2014 to 2018 has increased, but the agricultural system in its cultivation is still largely inorganic and has a negative impact on the environment. However, this condition is no longer experienced by farmers in Sumberngepoh Village, because farmers have used organic rice cultivation systems. The purpose of this study is to analyze the factors that are predicted to have an effect on organic rice production, measure the level of efficiency and sources of inefficiency, and calculate the potential of products lost due to inefficiencies. This research was conducted in Sumberngepoh Village, Lawang District, Malang Regency in October 2019. Sampling was carried out by census. The research method uses the Stochastic Frontier Production Function with the Cobb-Douglass model. The results of this study indicate that the variable land, seeds, labor, and liquid organic fertilizer significantly influence. The average level of technical efficiency is 0.84%. The research results also showed that technical inefficiencies in the age, education, and frequency of participating in counseling had negative values. Potential product losses due to technical inefficiencies were on average 793.61 kg.</w:t>
      </w:r>
    </w:p>
    <w:p w:rsidR="00071D78" w:rsidRPr="000D0C9F" w:rsidRDefault="00361348" w:rsidP="000D0C9F">
      <w:pPr>
        <w:spacing w:before="120"/>
        <w:jc w:val="both"/>
        <w:rPr>
          <w:i/>
          <w:sz w:val="22"/>
          <w:szCs w:val="22"/>
        </w:rPr>
      </w:pPr>
      <w:r w:rsidRPr="000D0C9F">
        <w:rPr>
          <w:b/>
          <w:i/>
          <w:sz w:val="22"/>
          <w:szCs w:val="22"/>
        </w:rPr>
        <w:t>Keyword</w:t>
      </w:r>
      <w:r w:rsidRPr="000D0C9F">
        <w:rPr>
          <w:i/>
          <w:sz w:val="22"/>
          <w:szCs w:val="22"/>
        </w:rPr>
        <w:t xml:space="preserve">s: </w:t>
      </w:r>
      <w:r w:rsidR="000D0C9F" w:rsidRPr="000D0C9F">
        <w:rPr>
          <w:i/>
          <w:color w:val="000000" w:themeColor="text1"/>
          <w:sz w:val="22"/>
          <w:szCs w:val="22"/>
        </w:rPr>
        <w:t>Organik Rice, Technical Efficiency, Inefficiency, Stocastik Frontier</w:t>
      </w:r>
    </w:p>
    <w:p w:rsidR="00C950E1" w:rsidRPr="00C950E1" w:rsidRDefault="00C950E1" w:rsidP="002C4DAC">
      <w:pPr>
        <w:spacing w:before="240" w:after="120"/>
        <w:jc w:val="center"/>
        <w:rPr>
          <w:b/>
          <w:sz w:val="22"/>
          <w:szCs w:val="22"/>
          <w:lang w:eastAsia="id-ID"/>
        </w:rPr>
      </w:pPr>
      <w:r w:rsidRPr="00C950E1">
        <w:rPr>
          <w:b/>
          <w:sz w:val="22"/>
          <w:szCs w:val="22"/>
          <w:lang w:eastAsia="id-ID"/>
        </w:rPr>
        <w:t>ABSTRAK</w:t>
      </w:r>
    </w:p>
    <w:p w:rsidR="000D0C9F" w:rsidRPr="000D0C9F" w:rsidRDefault="000D0C9F" w:rsidP="000D0C9F">
      <w:pPr>
        <w:pStyle w:val="BABJURNAL"/>
        <w:rPr>
          <w:rFonts w:ascii="Times New Roman" w:hAnsi="Times New Roman" w:cs="Times New Roman"/>
          <w:b w:val="0"/>
          <w:i/>
          <w:color w:val="000000" w:themeColor="text1"/>
          <w:lang w:val="id-ID"/>
        </w:rPr>
      </w:pPr>
      <w:r w:rsidRPr="000D0C9F">
        <w:rPr>
          <w:rFonts w:ascii="Times New Roman" w:hAnsi="Times New Roman" w:cs="Times New Roman"/>
          <w:b w:val="0"/>
          <w:i/>
          <w:color w:val="000000" w:themeColor="text1"/>
          <w:lang w:val="id-ID"/>
        </w:rPr>
        <w:t xml:space="preserve">Padi merupakan merupakan komoditas yang memiliki peran dominan dalam penyediaan kebutuhan pangan bagi masyarakat Indonesia. Produksi padi ada tahun 2014 hingga 2018 mengalami kenaikan, namun sistem pertanian dalam budidayanya sebagian besar masih bersifat anorganik dan menimbulkan dampak negatif terhadap lingkungan. Namun kondisi ini sudah tidak dialami oleh petani yang ada di Desa Sumberngepoh, karena para petani telah menggunakan sistem budidaya padi secara organik. Tujuan penelitian ini yaitu menganalisis faktor yang diprediksi berpengaruh pada produksi padi organik, mengukur tingkat efisiensi dan sumber penyebab inefisiensinya, serta menghitung potensi produk yang hilang akibat adanya inefisiensi. Penelitian ini dilakukan di Desa Sumberngepoh Kecamatan Lawang Kabupaten Malang pada bulan oktober 2019. Pengambilan sampel dilakukan secara sensus. Metode penelitian menggunakan Fungsi Produksi Stocastik Frontier dengan model Cobb-Douglass. Hasil penelitian ini menunjukkan bahwa variabel </w:t>
      </w:r>
      <w:proofErr w:type="spellStart"/>
      <w:r w:rsidRPr="000D0C9F">
        <w:rPr>
          <w:rFonts w:ascii="Times New Roman" w:hAnsi="Times New Roman" w:cs="Times New Roman"/>
          <w:b w:val="0"/>
          <w:i/>
          <w:color w:val="000000" w:themeColor="text1"/>
        </w:rPr>
        <w:t>lahan</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benih</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tenaga</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kerja</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dan</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pupuk</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organik</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cair</w:t>
      </w:r>
      <w:proofErr w:type="spellEnd"/>
      <w:r w:rsidRPr="000D0C9F">
        <w:rPr>
          <w:rFonts w:ascii="Times New Roman" w:hAnsi="Times New Roman" w:cs="Times New Roman"/>
          <w:b w:val="0"/>
          <w:i/>
          <w:color w:val="000000" w:themeColor="text1"/>
          <w:lang w:val="id-ID"/>
        </w:rPr>
        <w:t xml:space="preserve"> secara signifikan berpengaruh. Tingkat efisiensi teknis rata-rata sebesar 0.84%. Hasil penelitan juga menunjukkan bahwa inefisiensi teknis pada variabel</w:t>
      </w:r>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umur</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lastRenderedPageBreak/>
        <w:t>pendidikan</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dan</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frekuensi</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ikut</w:t>
      </w:r>
      <w:proofErr w:type="spellEnd"/>
      <w:r w:rsidRPr="000D0C9F">
        <w:rPr>
          <w:rFonts w:ascii="Times New Roman" w:hAnsi="Times New Roman" w:cs="Times New Roman"/>
          <w:b w:val="0"/>
          <w:i/>
          <w:color w:val="000000" w:themeColor="text1"/>
        </w:rPr>
        <w:t xml:space="preserve"> </w:t>
      </w:r>
      <w:proofErr w:type="spellStart"/>
      <w:r w:rsidRPr="000D0C9F">
        <w:rPr>
          <w:rFonts w:ascii="Times New Roman" w:hAnsi="Times New Roman" w:cs="Times New Roman"/>
          <w:b w:val="0"/>
          <w:i/>
          <w:color w:val="000000" w:themeColor="text1"/>
        </w:rPr>
        <w:t>penyuluhan</w:t>
      </w:r>
      <w:proofErr w:type="spellEnd"/>
      <w:r w:rsidRPr="000D0C9F">
        <w:rPr>
          <w:rFonts w:ascii="Times New Roman" w:hAnsi="Times New Roman" w:cs="Times New Roman"/>
          <w:b w:val="0"/>
          <w:i/>
          <w:color w:val="000000" w:themeColor="text1"/>
          <w:lang w:val="id-ID"/>
        </w:rPr>
        <w:t xml:space="preserve"> memiliki nilai negatif. Potensi produk yang hilang akibat inefisiensi teknis rata-rat sebesar 793,61 kg.</w:t>
      </w:r>
    </w:p>
    <w:p w:rsidR="00361348" w:rsidRPr="00361348" w:rsidRDefault="009E71D7" w:rsidP="009E71D7">
      <w:pPr>
        <w:jc w:val="both"/>
        <w:rPr>
          <w:color w:val="000000"/>
          <w:sz w:val="22"/>
          <w:szCs w:val="22"/>
        </w:rPr>
      </w:pPr>
      <w:r w:rsidRPr="009E71D7">
        <w:rPr>
          <w:sz w:val="22"/>
          <w:szCs w:val="22"/>
        </w:rPr>
        <w:t>.</w:t>
      </w:r>
    </w:p>
    <w:p w:rsidR="00D36A3B" w:rsidRPr="002120E5" w:rsidRDefault="00361348" w:rsidP="00361348">
      <w:pPr>
        <w:spacing w:before="120"/>
        <w:jc w:val="both"/>
        <w:rPr>
          <w:sz w:val="22"/>
          <w:szCs w:val="22"/>
        </w:rPr>
      </w:pPr>
      <w:r w:rsidRPr="00361348">
        <w:rPr>
          <w:b/>
          <w:color w:val="000000"/>
          <w:sz w:val="22"/>
          <w:szCs w:val="22"/>
        </w:rPr>
        <w:t>Kata kunci</w:t>
      </w:r>
      <w:r w:rsidRPr="00361348">
        <w:rPr>
          <w:color w:val="000000"/>
          <w:sz w:val="22"/>
          <w:szCs w:val="22"/>
        </w:rPr>
        <w:t xml:space="preserve">: </w:t>
      </w:r>
      <w:r w:rsidR="000D0C9F" w:rsidRPr="00A55AFE">
        <w:rPr>
          <w:rFonts w:cs="Arial"/>
          <w:i/>
          <w:color w:val="000000" w:themeColor="text1"/>
          <w:sz w:val="22"/>
        </w:rPr>
        <w:t>Padi Organik, Efisiensi Teknis, Inefisiensi,  Stocastik Frontier</w:t>
      </w:r>
    </w:p>
    <w:p w:rsidR="00D36A3B" w:rsidRDefault="00D36A3B" w:rsidP="00C950E1">
      <w:pPr>
        <w:tabs>
          <w:tab w:val="left" w:pos="906"/>
        </w:tabs>
        <w:jc w:val="center"/>
        <w:rPr>
          <w:b/>
          <w:sz w:val="22"/>
          <w:szCs w:val="22"/>
        </w:rPr>
      </w:pPr>
    </w:p>
    <w:p w:rsidR="00C950E1" w:rsidRPr="00C950E1" w:rsidRDefault="00C950E1" w:rsidP="00C950E1">
      <w:pPr>
        <w:tabs>
          <w:tab w:val="left" w:pos="906"/>
        </w:tabs>
        <w:jc w:val="center"/>
        <w:rPr>
          <w:b/>
          <w:sz w:val="22"/>
          <w:szCs w:val="22"/>
        </w:rPr>
      </w:pPr>
      <w:r w:rsidRPr="00C950E1">
        <w:rPr>
          <w:b/>
          <w:sz w:val="22"/>
          <w:szCs w:val="22"/>
        </w:rPr>
        <w:t>PENDAHULUAN</w:t>
      </w:r>
    </w:p>
    <w:p w:rsidR="00C950E1" w:rsidRPr="00C950E1" w:rsidRDefault="00C950E1" w:rsidP="00C950E1">
      <w:pPr>
        <w:jc w:val="both"/>
        <w:rPr>
          <w:sz w:val="22"/>
          <w:szCs w:val="22"/>
        </w:rPr>
      </w:pPr>
    </w:p>
    <w:p w:rsidR="001007BF" w:rsidRPr="001007BF" w:rsidRDefault="001007BF" w:rsidP="001007BF">
      <w:pPr>
        <w:ind w:firstLine="567"/>
        <w:jc w:val="both"/>
        <w:rPr>
          <w:rFonts w:cs="Arial"/>
          <w:color w:val="000000" w:themeColor="text1"/>
          <w:sz w:val="22"/>
          <w:szCs w:val="22"/>
        </w:rPr>
      </w:pPr>
      <w:r w:rsidRPr="001007BF">
        <w:rPr>
          <w:rFonts w:cs="Arial"/>
          <w:color w:val="000000" w:themeColor="text1"/>
          <w:sz w:val="22"/>
          <w:szCs w:val="22"/>
        </w:rPr>
        <w:t>Produksi padi di Indonesia terus mengalami kenaikan. Pada tahun 2014 produksi sebesar 70.846.465 Ton naik menjadi  83.037.150 Ton di tahun 2018 (Tabel 1). Kenaikan produksi padi  menjadi salah satu penyelesaian masalah untuk memenuhi ketersediaan beras yang di butuhkan masyarakat. Perkembangan positif tersebut dipengaruhi oleh budidaya yang bersifat anorganik khususnya bahan kimia yang berpotensi menimbulkan dampak negatif terhadap ekosistem baik secara internal maupun eksternal pada pertanian. Beberapa dampak tersebut  adalah a) kerusakan lahanyang meningkat baik secara kimia, fisik</w:t>
      </w:r>
      <w:r w:rsidR="00DE41F2">
        <w:rPr>
          <w:rFonts w:cs="Arial"/>
          <w:color w:val="000000" w:themeColor="text1"/>
          <w:sz w:val="22"/>
          <w:szCs w:val="22"/>
        </w:rPr>
        <w:t>a, dan biologi, b) berkurangnya</w:t>
      </w:r>
      <w:r w:rsidRPr="001007BF">
        <w:rPr>
          <w:rFonts w:cs="Arial"/>
          <w:color w:val="000000" w:themeColor="text1"/>
          <w:sz w:val="22"/>
          <w:szCs w:val="22"/>
        </w:rPr>
        <w:t xml:space="preserve"> keaneragaman hayati, c) terganggunya kesehatan masyarakat akibat pencemaran lingkungan, d) meningkatnya residu pestisida. Dampak terhadap ekosistem di luar pertanian yaitu a) kesehatan masyarakat yang jadi terganggu karena karena pencemaran baha-bahan pangan, b) mengalami ketidakseimbangan ekonomi akibat terjadinyayang bersifat monopoli dalam menyediakan sarana produksi </w:t>
      </w:r>
      <w:r w:rsidRPr="001007BF">
        <w:rPr>
          <w:rFonts w:cs="Arial"/>
          <w:color w:val="000000" w:themeColor="text1"/>
          <w:sz w:val="22"/>
          <w:szCs w:val="22"/>
        </w:rPr>
        <w:fldChar w:fldCharType="begin" w:fldLock="1"/>
      </w:r>
      <w:r w:rsidRPr="001007BF">
        <w:rPr>
          <w:rFonts w:cs="Arial"/>
          <w:color w:val="000000" w:themeColor="text1"/>
          <w:sz w:val="22"/>
          <w:szCs w:val="22"/>
        </w:rPr>
        <w:instrText>ADDIN CSL_CITATION {"citationItems":[{"id":"ITEM-1","itemData":{"author":[{"dropping-particle":"","family":"Widayanti","given":"Sri","non-dropping-particle":"","parse-names":false,"suffix":""},{"dropping-particle":"","family":"Yuliati","given":"Nuriah","non-dropping-particle":"","parse-names":false,"suffix":""}],"container-title":"J-SEP","id":"ITEM-1","issue":"2","issued":{"date-parts":[["2007"]]},"page":"1-7","title":"Kajian Ekonomi Pada Usahatani Padi Organik di Desa Sumberngepoh Kecamatan Lawang Kabuaten Malang","type":"article-journal","volume":"1"},"uris":["http://www.mendeley.com/documents/?uuid=a86943bb-f221-4bcc-851a-8c783478c75c"]}],"mendeley":{"formattedCitation":"(Widayanti &amp; Yuliati, 2007)","plainTextFormattedCitation":"(Widayanti &amp; Yuliati, 2007)","previouslyFormattedCitation":"(Widayanti &amp; Yuliati, 2007)"},"properties":{"noteIndex":0},"schema":"https://github.com/citation-style-language/schema/raw/master/csl-citation.json"}</w:instrText>
      </w:r>
      <w:r w:rsidRPr="001007BF">
        <w:rPr>
          <w:rFonts w:cs="Arial"/>
          <w:color w:val="000000" w:themeColor="text1"/>
          <w:sz w:val="22"/>
          <w:szCs w:val="22"/>
        </w:rPr>
        <w:fldChar w:fldCharType="separate"/>
      </w:r>
      <w:r w:rsidRPr="001007BF">
        <w:rPr>
          <w:rFonts w:cs="Arial"/>
          <w:color w:val="000000" w:themeColor="text1"/>
          <w:sz w:val="22"/>
          <w:szCs w:val="22"/>
        </w:rPr>
        <w:t>(Widayanti &amp; Yuliati, 2007)</w:t>
      </w:r>
      <w:r w:rsidRPr="001007BF">
        <w:rPr>
          <w:rFonts w:cs="Arial"/>
          <w:color w:val="000000" w:themeColor="text1"/>
          <w:sz w:val="22"/>
          <w:szCs w:val="22"/>
        </w:rPr>
        <w:fldChar w:fldCharType="end"/>
      </w:r>
      <w:r w:rsidRPr="001007BF">
        <w:rPr>
          <w:rFonts w:cs="Arial"/>
          <w:color w:val="000000" w:themeColor="text1"/>
          <w:sz w:val="22"/>
          <w:szCs w:val="22"/>
        </w:rPr>
        <w:t>.</w:t>
      </w:r>
    </w:p>
    <w:p w:rsidR="001007BF" w:rsidRPr="001007BF" w:rsidRDefault="001007BF" w:rsidP="00DE41F2">
      <w:pPr>
        <w:pStyle w:val="Caption"/>
        <w:keepNext/>
        <w:spacing w:before="240" w:after="0" w:line="240" w:lineRule="auto"/>
        <w:jc w:val="center"/>
        <w:rPr>
          <w:sz w:val="22"/>
          <w:szCs w:val="22"/>
        </w:rPr>
      </w:pPr>
      <w:bookmarkStart w:id="4" w:name="_Toc40867712"/>
      <w:r w:rsidRPr="001007BF">
        <w:rPr>
          <w:sz w:val="22"/>
          <w:szCs w:val="22"/>
        </w:rPr>
        <w:t xml:space="preserve">Tabel </w:t>
      </w:r>
      <w:r w:rsidRPr="001007BF">
        <w:rPr>
          <w:sz w:val="22"/>
          <w:szCs w:val="22"/>
        </w:rPr>
        <w:fldChar w:fldCharType="begin"/>
      </w:r>
      <w:r w:rsidRPr="001007BF">
        <w:rPr>
          <w:sz w:val="22"/>
          <w:szCs w:val="22"/>
        </w:rPr>
        <w:instrText xml:space="preserve"> SEQ Tabel \* ARABIC </w:instrText>
      </w:r>
      <w:r w:rsidRPr="001007BF">
        <w:rPr>
          <w:sz w:val="22"/>
          <w:szCs w:val="22"/>
        </w:rPr>
        <w:fldChar w:fldCharType="separate"/>
      </w:r>
      <w:r w:rsidR="006B4FDB">
        <w:rPr>
          <w:sz w:val="22"/>
          <w:szCs w:val="22"/>
        </w:rPr>
        <w:t>1</w:t>
      </w:r>
      <w:r w:rsidRPr="001007BF">
        <w:rPr>
          <w:sz w:val="22"/>
          <w:szCs w:val="22"/>
        </w:rPr>
        <w:fldChar w:fldCharType="end"/>
      </w:r>
    </w:p>
    <w:p w:rsidR="001007BF" w:rsidRPr="001007BF" w:rsidRDefault="001007BF" w:rsidP="00DE41F2">
      <w:pPr>
        <w:pStyle w:val="Caption"/>
        <w:keepNext/>
        <w:spacing w:after="0" w:line="240" w:lineRule="auto"/>
        <w:jc w:val="center"/>
        <w:rPr>
          <w:sz w:val="22"/>
          <w:szCs w:val="22"/>
        </w:rPr>
      </w:pPr>
      <w:r w:rsidRPr="001007BF">
        <w:rPr>
          <w:sz w:val="22"/>
          <w:szCs w:val="22"/>
        </w:rPr>
        <w:t>Produksi Padi di Indonesia Dari Tahun 2014-2018</w:t>
      </w:r>
      <w:bookmarkEnd w:id="4"/>
    </w:p>
    <w:tbl>
      <w:tblPr>
        <w:tblW w:w="8378" w:type="dxa"/>
        <w:tblInd w:w="108" w:type="dxa"/>
        <w:tblLook w:val="04A0" w:firstRow="1" w:lastRow="0" w:firstColumn="1" w:lastColumn="0" w:noHBand="0" w:noVBand="1"/>
      </w:tblPr>
      <w:tblGrid>
        <w:gridCol w:w="1910"/>
        <w:gridCol w:w="2056"/>
        <w:gridCol w:w="4412"/>
      </w:tblGrid>
      <w:tr w:rsidR="001007BF" w:rsidRPr="001007BF" w:rsidTr="001007BF">
        <w:trPr>
          <w:trHeight w:val="334"/>
        </w:trPr>
        <w:tc>
          <w:tcPr>
            <w:tcW w:w="1910" w:type="dxa"/>
            <w:tcBorders>
              <w:top w:val="single" w:sz="4" w:space="0" w:color="auto"/>
              <w:left w:val="nil"/>
              <w:bottom w:val="single" w:sz="4" w:space="0" w:color="auto"/>
              <w:right w:val="nil"/>
            </w:tcBorders>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No</w:t>
            </w:r>
          </w:p>
        </w:tc>
        <w:tc>
          <w:tcPr>
            <w:tcW w:w="2056" w:type="dxa"/>
            <w:tcBorders>
              <w:top w:val="single" w:sz="4" w:space="0" w:color="auto"/>
              <w:left w:val="nil"/>
              <w:bottom w:val="single" w:sz="4" w:space="0" w:color="auto"/>
              <w:right w:val="nil"/>
            </w:tcBorders>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Tahun</w:t>
            </w:r>
          </w:p>
        </w:tc>
        <w:tc>
          <w:tcPr>
            <w:tcW w:w="4412" w:type="dxa"/>
            <w:tcBorders>
              <w:top w:val="single" w:sz="4" w:space="0" w:color="auto"/>
              <w:left w:val="nil"/>
              <w:bottom w:val="single" w:sz="4" w:space="0" w:color="auto"/>
              <w:right w:val="nil"/>
            </w:tcBorders>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Produksi (Ton)</w:t>
            </w:r>
          </w:p>
        </w:tc>
      </w:tr>
      <w:tr w:rsidR="001007BF" w:rsidRPr="001007BF" w:rsidTr="001007BF">
        <w:trPr>
          <w:trHeight w:val="334"/>
        </w:trPr>
        <w:tc>
          <w:tcPr>
            <w:tcW w:w="1910"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1</w:t>
            </w:r>
          </w:p>
        </w:tc>
        <w:tc>
          <w:tcPr>
            <w:tcW w:w="2056"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2014</w:t>
            </w:r>
          </w:p>
        </w:tc>
        <w:tc>
          <w:tcPr>
            <w:tcW w:w="4412"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70,846,465</w:t>
            </w:r>
          </w:p>
        </w:tc>
      </w:tr>
      <w:tr w:rsidR="001007BF" w:rsidRPr="001007BF" w:rsidTr="001007BF">
        <w:trPr>
          <w:trHeight w:val="334"/>
        </w:trPr>
        <w:tc>
          <w:tcPr>
            <w:tcW w:w="1910"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2</w:t>
            </w:r>
          </w:p>
        </w:tc>
        <w:tc>
          <w:tcPr>
            <w:tcW w:w="2056"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2015</w:t>
            </w:r>
          </w:p>
        </w:tc>
        <w:tc>
          <w:tcPr>
            <w:tcW w:w="4412"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75,397,841</w:t>
            </w:r>
          </w:p>
        </w:tc>
      </w:tr>
      <w:tr w:rsidR="001007BF" w:rsidRPr="001007BF" w:rsidTr="001007BF">
        <w:trPr>
          <w:trHeight w:val="334"/>
        </w:trPr>
        <w:tc>
          <w:tcPr>
            <w:tcW w:w="1910"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3</w:t>
            </w:r>
          </w:p>
        </w:tc>
        <w:tc>
          <w:tcPr>
            <w:tcW w:w="2056"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2016</w:t>
            </w:r>
          </w:p>
        </w:tc>
        <w:tc>
          <w:tcPr>
            <w:tcW w:w="4412"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79,354,767</w:t>
            </w:r>
          </w:p>
        </w:tc>
      </w:tr>
      <w:tr w:rsidR="001007BF" w:rsidRPr="001007BF" w:rsidTr="001007BF">
        <w:trPr>
          <w:trHeight w:val="334"/>
        </w:trPr>
        <w:tc>
          <w:tcPr>
            <w:tcW w:w="1910"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4</w:t>
            </w:r>
          </w:p>
        </w:tc>
        <w:tc>
          <w:tcPr>
            <w:tcW w:w="2056"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2017</w:t>
            </w:r>
          </w:p>
        </w:tc>
        <w:tc>
          <w:tcPr>
            <w:tcW w:w="4412" w:type="dxa"/>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81,149,594</w:t>
            </w:r>
          </w:p>
        </w:tc>
      </w:tr>
      <w:tr w:rsidR="001007BF" w:rsidRPr="001007BF" w:rsidTr="001007BF">
        <w:trPr>
          <w:trHeight w:val="334"/>
        </w:trPr>
        <w:tc>
          <w:tcPr>
            <w:tcW w:w="1910" w:type="dxa"/>
            <w:tcBorders>
              <w:top w:val="nil"/>
              <w:left w:val="nil"/>
              <w:bottom w:val="single" w:sz="4" w:space="0" w:color="auto"/>
              <w:right w:val="nil"/>
            </w:tcBorders>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5</w:t>
            </w:r>
          </w:p>
        </w:tc>
        <w:tc>
          <w:tcPr>
            <w:tcW w:w="2056" w:type="dxa"/>
            <w:tcBorders>
              <w:top w:val="nil"/>
              <w:left w:val="nil"/>
              <w:bottom w:val="single" w:sz="4" w:space="0" w:color="auto"/>
              <w:right w:val="nil"/>
            </w:tcBorders>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2018*</w:t>
            </w:r>
          </w:p>
        </w:tc>
        <w:tc>
          <w:tcPr>
            <w:tcW w:w="4412" w:type="dxa"/>
            <w:tcBorders>
              <w:top w:val="nil"/>
              <w:left w:val="nil"/>
              <w:bottom w:val="single" w:sz="4" w:space="0" w:color="auto"/>
              <w:right w:val="nil"/>
            </w:tcBorders>
            <w:noWrap/>
            <w:vAlign w:val="center"/>
            <w:hideMark/>
          </w:tcPr>
          <w:p w:rsidR="001007BF" w:rsidRPr="001007BF" w:rsidRDefault="001007BF" w:rsidP="001007BF">
            <w:pPr>
              <w:jc w:val="both"/>
              <w:rPr>
                <w:rFonts w:cs="Arial"/>
                <w:color w:val="000000" w:themeColor="text1"/>
                <w:sz w:val="22"/>
                <w:szCs w:val="22"/>
                <w:lang w:eastAsia="id-ID"/>
              </w:rPr>
            </w:pPr>
            <w:r w:rsidRPr="001007BF">
              <w:rPr>
                <w:rFonts w:cs="Arial"/>
                <w:color w:val="000000" w:themeColor="text1"/>
                <w:sz w:val="22"/>
                <w:szCs w:val="22"/>
                <w:lang w:eastAsia="id-ID"/>
              </w:rPr>
              <w:t>83,037,150</w:t>
            </w:r>
          </w:p>
        </w:tc>
      </w:tr>
    </w:tbl>
    <w:p w:rsidR="001007BF" w:rsidRPr="001007BF" w:rsidRDefault="001007BF" w:rsidP="001007BF">
      <w:pPr>
        <w:jc w:val="both"/>
        <w:rPr>
          <w:rFonts w:cs="Arial"/>
          <w:i/>
          <w:color w:val="000000" w:themeColor="text1"/>
          <w:sz w:val="22"/>
          <w:szCs w:val="22"/>
        </w:rPr>
      </w:pPr>
      <w:r w:rsidRPr="001007BF">
        <w:rPr>
          <w:rFonts w:cs="Arial"/>
          <w:i/>
          <w:color w:val="000000" w:themeColor="text1"/>
          <w:sz w:val="22"/>
          <w:szCs w:val="22"/>
        </w:rPr>
        <w:t xml:space="preserve">Sumber : </w:t>
      </w:r>
      <w:r w:rsidRPr="001007BF">
        <w:rPr>
          <w:rFonts w:cs="Arial"/>
          <w:i/>
          <w:color w:val="000000" w:themeColor="text1"/>
          <w:sz w:val="22"/>
          <w:szCs w:val="22"/>
        </w:rPr>
        <w:fldChar w:fldCharType="begin" w:fldLock="1"/>
      </w:r>
      <w:r w:rsidRPr="001007BF">
        <w:rPr>
          <w:rFonts w:cs="Arial"/>
          <w:i/>
          <w:color w:val="000000" w:themeColor="text1"/>
          <w:sz w:val="22"/>
          <w:szCs w:val="22"/>
        </w:rPr>
        <w:instrText>ADDIN CSL_CITATION {"citationItems":[{"id":"ITEM-1","itemData":{"author":[{"dropping-particle":"","family":"BPS","given":"","non-dropping-particle":"","parse-names":false,"suffix":""},{"dropping-particle":"","family":"Kementan","given":"","non-dropping-particle":"","parse-names":false,"suffix":""}],"container-title":"www.Pertanian.go.id","id":"ITEM-1","issued":{"date-parts":[["2018"]]},"title":"Produksi Padi di Indonesia 2000-2018","type":"webpage"},"uris":["http://www.mendeley.com/documents/?uuid=79f325bd-aba4-45c3-907d-51c3c88cf812"]}],"mendeley":{"formattedCitation":"(BPS &amp; Kementan, 2018)","plainTextFormattedCitation":"(BPS &amp; Kementan, 2018)","previouslyFormattedCitation":"(BPS &amp; Kementan, 2018)"},"properties":{"noteIndex":0},"schema":"https://github.com/citation-style-language/schema/raw/master/csl-citation.json"}</w:instrText>
      </w:r>
      <w:r w:rsidRPr="001007BF">
        <w:rPr>
          <w:rFonts w:cs="Arial"/>
          <w:i/>
          <w:color w:val="000000" w:themeColor="text1"/>
          <w:sz w:val="22"/>
          <w:szCs w:val="22"/>
        </w:rPr>
        <w:fldChar w:fldCharType="separate"/>
      </w:r>
      <w:r w:rsidRPr="001007BF">
        <w:rPr>
          <w:rFonts w:cs="Arial"/>
          <w:color w:val="000000" w:themeColor="text1"/>
          <w:sz w:val="22"/>
          <w:szCs w:val="22"/>
        </w:rPr>
        <w:t>(BPS &amp; Kementan, 2018)</w:t>
      </w:r>
      <w:r w:rsidRPr="001007BF">
        <w:rPr>
          <w:rFonts w:cs="Arial"/>
          <w:i/>
          <w:color w:val="000000" w:themeColor="text1"/>
          <w:sz w:val="22"/>
          <w:szCs w:val="22"/>
        </w:rPr>
        <w:fldChar w:fldCharType="end"/>
      </w:r>
      <w:r w:rsidRPr="001007BF">
        <w:rPr>
          <w:rFonts w:cs="Arial"/>
          <w:i/>
          <w:color w:val="000000" w:themeColor="text1"/>
          <w:sz w:val="22"/>
          <w:szCs w:val="22"/>
        </w:rPr>
        <w:t>,Diolah</w:t>
      </w:r>
    </w:p>
    <w:p w:rsidR="001007BF" w:rsidRPr="001007BF" w:rsidRDefault="001007BF" w:rsidP="001007BF">
      <w:pPr>
        <w:jc w:val="both"/>
        <w:rPr>
          <w:rFonts w:cs="Arial"/>
          <w:i/>
          <w:color w:val="000000" w:themeColor="text1"/>
          <w:sz w:val="22"/>
          <w:szCs w:val="22"/>
        </w:rPr>
      </w:pPr>
      <w:r w:rsidRPr="001007BF">
        <w:rPr>
          <w:rFonts w:cs="Arial"/>
          <w:i/>
          <w:color w:val="000000" w:themeColor="text1"/>
          <w:sz w:val="22"/>
          <w:szCs w:val="22"/>
        </w:rPr>
        <w:t>Keterangan :* (Data Ramalan )</w:t>
      </w:r>
    </w:p>
    <w:p w:rsidR="001007BF" w:rsidRDefault="001007BF" w:rsidP="001007BF">
      <w:pPr>
        <w:ind w:firstLine="567"/>
        <w:jc w:val="both"/>
        <w:rPr>
          <w:rFonts w:cs="Arial"/>
          <w:color w:val="000000" w:themeColor="text1"/>
          <w:sz w:val="22"/>
          <w:szCs w:val="22"/>
        </w:rPr>
      </w:pPr>
      <w:r w:rsidRPr="001007BF">
        <w:rPr>
          <w:rFonts w:cs="Arial"/>
          <w:color w:val="000000" w:themeColor="text1"/>
          <w:sz w:val="22"/>
          <w:szCs w:val="22"/>
        </w:rPr>
        <w:t xml:space="preserve">Banyaknya dampak negatif dari sitem pertanian yang budidayanya masih bersifat anorganik maka diperlukan solusi untuk mencegah masalah dipertanian kedepannya baik dari residu peptisida, perubahan iklim, kesuburan tanah, dan pencemaran lingkungan. Salah satu untuk menciptakan pangan yang sehat serta menghindari dampak dari zat-zat kimia yaitu dengan sistem pertanian organik </w:t>
      </w:r>
      <w:r w:rsidRPr="001007BF">
        <w:rPr>
          <w:rFonts w:cs="Arial"/>
          <w:color w:val="000000" w:themeColor="text1"/>
          <w:sz w:val="22"/>
          <w:szCs w:val="22"/>
        </w:rPr>
        <w:fldChar w:fldCharType="begin" w:fldLock="1"/>
      </w:r>
      <w:r w:rsidRPr="001007BF">
        <w:rPr>
          <w:rFonts w:cs="Arial"/>
          <w:color w:val="000000" w:themeColor="text1"/>
          <w:sz w:val="22"/>
          <w:szCs w:val="22"/>
        </w:rPr>
        <w:instrText>ADDIN CSL_CITATION {"citationItems":[{"id":"ITEM-1","itemData":{"author":[{"dropping-particle":"","family":"Sutanto","given":"Rachman","non-dropping-particle":"","parse-names":false,"suffix":""}],"id":"ITEM-1","issued":{"date-parts":[["2002"]]},"publisher":"Kanisius","publisher-place":"Yogyakarta","title":"Pertanian Organik Menuju Pertanian Alternatif Dan Berkelanjutan","type":"book"},"uris":["http://www.mendeley.com/documents/?uuid=960c8eac-0e3c-4375-9168-142e49f81900"]}],"mendeley":{"formattedCitation":"(Sutanto, 2002)","plainTextFormattedCitation":"(Sutanto, 2002)","previouslyFormattedCitation":"(Sutanto, 2002)"},"properties":{"noteIndex":0},"schema":"https://github.com/citation-style-language/schema/raw/master/csl-citation.json"}</w:instrText>
      </w:r>
      <w:r w:rsidRPr="001007BF">
        <w:rPr>
          <w:rFonts w:cs="Arial"/>
          <w:color w:val="000000" w:themeColor="text1"/>
          <w:sz w:val="22"/>
          <w:szCs w:val="22"/>
        </w:rPr>
        <w:fldChar w:fldCharType="separate"/>
      </w:r>
      <w:r w:rsidRPr="001007BF">
        <w:rPr>
          <w:rFonts w:cs="Arial"/>
          <w:color w:val="000000" w:themeColor="text1"/>
          <w:sz w:val="22"/>
          <w:szCs w:val="22"/>
        </w:rPr>
        <w:t>(Sutanto, 2002)</w:t>
      </w:r>
      <w:r w:rsidRPr="001007BF">
        <w:rPr>
          <w:rFonts w:cs="Arial"/>
          <w:color w:val="000000" w:themeColor="text1"/>
          <w:sz w:val="22"/>
          <w:szCs w:val="22"/>
        </w:rPr>
        <w:fldChar w:fldCharType="end"/>
      </w:r>
      <w:r w:rsidRPr="001007BF">
        <w:rPr>
          <w:rFonts w:cs="Arial"/>
          <w:color w:val="000000" w:themeColor="text1"/>
          <w:sz w:val="22"/>
          <w:szCs w:val="22"/>
        </w:rPr>
        <w:t xml:space="preserve">. Pertanian yang bersifat organik lebih ramah lingkungan sehinga dapat membuat lahan dan manusia lebih tahan terhadap perubahan iklim, dapat bertahan terhadap cuaca ekstrim serta resiko kegagalan panen yang lebih rendah </w:t>
      </w:r>
      <w:r w:rsidRPr="001007BF">
        <w:rPr>
          <w:rFonts w:cs="Arial"/>
          <w:color w:val="000000" w:themeColor="text1"/>
          <w:sz w:val="22"/>
          <w:szCs w:val="22"/>
        </w:rPr>
        <w:fldChar w:fldCharType="begin" w:fldLock="1"/>
      </w:r>
      <w:r w:rsidRPr="001007BF">
        <w:rPr>
          <w:rFonts w:cs="Arial"/>
          <w:color w:val="000000" w:themeColor="text1"/>
          <w:sz w:val="22"/>
          <w:szCs w:val="22"/>
        </w:rPr>
        <w:instrText>ADDIN CSL_CITATION {"citationItems":[{"id":"ITEM-1","itemData":{"author":[{"dropping-particle":"","family":"Purwanti","given":"Ani","non-dropping-particle":"","parse-names":false,"suffix":""}],"container-title":"File://Beritabumi.com.htm","id":"ITEM-1","issued":{"date-parts":[["2010"]]},"title":"Pertanian Organik Mengatasi Perubahan Iklim dan Tingkat Ketahanan Pangan","type":"webpage"},"uris":["http://www.mendeley.com/documents/?uuid=c5bedce4-691e-4361-a919-459b7983cdc7"]}],"mendeley":{"formattedCitation":"(Purwanti, 2010)","plainTextFormattedCitation":"(Purwanti, 2010)","previouslyFormattedCitation":"(Purwanti, 2010)"},"properties":{"noteIndex":0},"schema":"https://github.com/citation-style-language/schema/raw/master/csl-citation.json"}</w:instrText>
      </w:r>
      <w:r w:rsidRPr="001007BF">
        <w:rPr>
          <w:rFonts w:cs="Arial"/>
          <w:color w:val="000000" w:themeColor="text1"/>
          <w:sz w:val="22"/>
          <w:szCs w:val="22"/>
        </w:rPr>
        <w:fldChar w:fldCharType="separate"/>
      </w:r>
      <w:r w:rsidRPr="001007BF">
        <w:rPr>
          <w:rFonts w:cs="Arial"/>
          <w:color w:val="000000" w:themeColor="text1"/>
          <w:sz w:val="22"/>
          <w:szCs w:val="22"/>
        </w:rPr>
        <w:t>(Purwanti, 2010)</w:t>
      </w:r>
      <w:r w:rsidRPr="001007BF">
        <w:rPr>
          <w:rFonts w:cs="Arial"/>
          <w:color w:val="000000" w:themeColor="text1"/>
          <w:sz w:val="22"/>
          <w:szCs w:val="22"/>
        </w:rPr>
        <w:fldChar w:fldCharType="end"/>
      </w:r>
      <w:r w:rsidRPr="001007BF">
        <w:rPr>
          <w:rFonts w:cs="Arial"/>
          <w:color w:val="000000" w:themeColor="text1"/>
          <w:sz w:val="22"/>
          <w:szCs w:val="22"/>
        </w:rPr>
        <w:t xml:space="preserve">. Oleh karena itu pertanian organik  dapat diterapkan pada budidaya padi organik. Padi organik selain termasuk ke pangan sehat juga memiliki prospek pasar yang baik, sebab konsumsi beras organik mempunyai peluang di pasar internasional, yang sudah banyak di minati oleh konsumen. Potensi keuntungan dalam usahatani padi organik lebih tinggi karena pengeluaran biaya untuk input yang lebih murah serta nilai jual beras organik lebih tinggi di bandingkan beras anorganik. </w:t>
      </w:r>
    </w:p>
    <w:p w:rsidR="001007BF" w:rsidRDefault="001007BF" w:rsidP="001007BF">
      <w:pPr>
        <w:ind w:firstLine="567"/>
        <w:jc w:val="both"/>
        <w:rPr>
          <w:rFonts w:cs="Arial"/>
          <w:color w:val="000000" w:themeColor="text1"/>
          <w:sz w:val="22"/>
          <w:szCs w:val="22"/>
        </w:rPr>
      </w:pPr>
      <w:r w:rsidRPr="001007BF">
        <w:rPr>
          <w:rFonts w:cs="Arial"/>
          <w:color w:val="000000" w:themeColor="text1"/>
          <w:sz w:val="22"/>
          <w:szCs w:val="22"/>
        </w:rPr>
        <w:t xml:space="preserve">Kota Malang adalah kota yang ingin menjadi sentra pertanian organik </w:t>
      </w:r>
      <w:r w:rsidRPr="001007BF">
        <w:rPr>
          <w:rFonts w:cs="Arial"/>
          <w:i/>
          <w:color w:val="000000" w:themeColor="text1"/>
          <w:sz w:val="22"/>
          <w:szCs w:val="22"/>
        </w:rPr>
        <w:fldChar w:fldCharType="begin" w:fldLock="1"/>
      </w:r>
      <w:r w:rsidRPr="001007BF">
        <w:rPr>
          <w:rFonts w:cs="Arial"/>
          <w:i/>
          <w:color w:val="000000" w:themeColor="text1"/>
          <w:sz w:val="22"/>
          <w:szCs w:val="22"/>
        </w:rPr>
        <w:instrText>ADDIN CSL_CITATION {"citationItems":[{"id":"ITEM-1","itemData":{"author":[{"dropping-particle":"","family":"Tempo.com","given":"","non-dropping-particle":"","parse-names":false,"suffix":""}],"container-title":"www.tempo.com","id":"ITEM-1","issued":{"date-parts":[["2008"]]},"title":"Kabupaten Malang Berambisi Menjadi Sentra Pertanian Organik","type":"webpage"},"uris":["http://www.mendeley.com/documents/?uuid=8e33b22d-c3fa-44f1-b9cb-b760749f8443"]}],"mendeley":{"formattedCitation":"(Tempo.com, 2008)","plainTextFormattedCitation":"(Tempo.com, 2008)","previouslyFormattedCitation":"(Tempo.com, 2008)"},"properties":{"noteIndex":0},"schema":"https://github.com/citation-style-language/schema/raw/master/csl-citation.json"}</w:instrText>
      </w:r>
      <w:r w:rsidRPr="001007BF">
        <w:rPr>
          <w:rFonts w:cs="Arial"/>
          <w:i/>
          <w:color w:val="000000" w:themeColor="text1"/>
          <w:sz w:val="22"/>
          <w:szCs w:val="22"/>
        </w:rPr>
        <w:fldChar w:fldCharType="separate"/>
      </w:r>
      <w:r w:rsidRPr="001007BF">
        <w:rPr>
          <w:rFonts w:cs="Arial"/>
          <w:color w:val="000000" w:themeColor="text1"/>
          <w:sz w:val="22"/>
          <w:szCs w:val="22"/>
        </w:rPr>
        <w:t>(Tempo.com, 2008)</w:t>
      </w:r>
      <w:r w:rsidRPr="001007BF">
        <w:rPr>
          <w:rFonts w:cs="Arial"/>
          <w:i/>
          <w:color w:val="000000" w:themeColor="text1"/>
          <w:sz w:val="22"/>
          <w:szCs w:val="22"/>
        </w:rPr>
        <w:fldChar w:fldCharType="end"/>
      </w:r>
      <w:r w:rsidRPr="001007BF">
        <w:rPr>
          <w:rFonts w:cs="Arial"/>
          <w:i/>
          <w:color w:val="000000" w:themeColor="text1"/>
          <w:sz w:val="22"/>
          <w:szCs w:val="22"/>
        </w:rPr>
        <w:t xml:space="preserve"> </w:t>
      </w:r>
      <w:r w:rsidRPr="001007BF">
        <w:rPr>
          <w:rFonts w:cs="Arial"/>
          <w:color w:val="000000" w:themeColor="text1"/>
          <w:sz w:val="22"/>
          <w:szCs w:val="22"/>
        </w:rPr>
        <w:t xml:space="preserve">dan sudah menerapkan budidaya padi organik. Salah satu daerah yang berbudidaya padi organik yaitu Desa Sumberngepoh Kecamatan Lawang. Desa Sumberngepoh mempunyai 3 kelompok tani dimana 2 kelompok tani sudah melakukan budidaya padi organik yaitu kelompok tani Sumber Makmur I dan Kelompok tani Sumber Makmur II. Produktivitas rata-rata padi organik di Desa Sumberngepoh tahun 2012 </w:t>
      </w:r>
      <w:r w:rsidRPr="001007BF">
        <w:rPr>
          <w:rFonts w:cs="Arial"/>
          <w:color w:val="000000" w:themeColor="text1"/>
          <w:sz w:val="22"/>
          <w:szCs w:val="22"/>
          <w:shd w:val="clear" w:color="auto" w:fill="FFFFFF"/>
        </w:rPr>
        <w:t>sebesar 6,00 Ton per hektar (kelompok tani sumber makmur, 2019).Produktivitas tersebut lebih rendah dibanding produktivitas padi organik binaan Komunitas Ngawi Organik Center (KNOC) Dusun Gatak, Desa Kletekan, Kabupaten Ngawi Jawa Timur yang rata-rata mencapai 7,00 sampai 8,00 Ton per hektar. p</w:t>
      </w:r>
      <w:r w:rsidRPr="001007BF">
        <w:rPr>
          <w:rFonts w:cs="Arial"/>
          <w:color w:val="000000" w:themeColor="text1"/>
          <w:sz w:val="22"/>
          <w:szCs w:val="22"/>
          <w:lang w:eastAsia="id-ID"/>
        </w:rPr>
        <w:t>roduktivitas yang tidak optimal disebabkan oleh beberapa faktor seperti</w:t>
      </w:r>
      <w:r w:rsidRPr="001007BF">
        <w:rPr>
          <w:rFonts w:cs="Arial"/>
          <w:sz w:val="22"/>
          <w:szCs w:val="22"/>
        </w:rPr>
        <w:t xml:space="preserve"> a) efisiensi pemupukan yang rendah, b) pengendalian hama penyakit yang belum efektif, c) varietas yang dipilih kurang adaptif serta penggunaan benih yang kurang bermutu, d) kandungan unsur mikro dan kadar hara K, e) tidak optimalnya sifat fisik pada tanah, f) pengendalian gulma yang kurang optimal</w:t>
      </w:r>
      <w:r w:rsidRPr="001007BF">
        <w:rPr>
          <w:color w:val="000000" w:themeColor="text1"/>
          <w:sz w:val="22"/>
          <w:szCs w:val="22"/>
        </w:rPr>
        <w:t xml:space="preserve"> </w:t>
      </w:r>
      <w:r w:rsidRPr="001007BF">
        <w:rPr>
          <w:color w:val="000000" w:themeColor="text1"/>
          <w:sz w:val="22"/>
          <w:szCs w:val="22"/>
        </w:rPr>
        <w:fldChar w:fldCharType="begin" w:fldLock="1"/>
      </w:r>
      <w:r w:rsidRPr="001007BF">
        <w:rPr>
          <w:color w:val="000000" w:themeColor="text1"/>
          <w:sz w:val="22"/>
          <w:szCs w:val="22"/>
        </w:rPr>
        <w:instrText>ADDIN CSL_CITATION {"citationItems":[{"id":"ITEM-1","itemData":{"author":[{"dropping-particle":"","family":"Nuryani","given":"Sri Hidayah Utami","non-dropping-particle":"","parse-names":false,"suffix":""},{"dropping-particle":"","family":"Priyatmojo","given":"Achmadi","non-dropping-particle":"","parse-names":false,"suffix":""},{"dropping-particle":"","family":"Subejo","given":"","non-dropping-particle":"","parse-names":false,"suffix":""}],"container-title":"Indonesian Journal of Community Engagement","id":"ITEM-1","issue":"2","issued":{"date-parts":[["2016"]]},"page":"239-254","title":"Penerapan Teknologi Tepat Guna Padi Sawah Spesifik Lokasi Di Dusun Ponggok Trimulyo Jetis Bantul","type":"article-journal","volume":"1"},"uris":["http://www.mendeley.com/documents/?uuid=4c2697dd-402a-4a70-bfd5-783b7a358e33"]}],"mendeley":{"formattedCitation":"(Nuryani, Priyatmojo, &amp; Subejo, 2016)","manualFormatting":"(Nuryani, et al, 2016)","plainTextFormattedCitation":"(Nuryani, Priyatmojo, &amp; Subejo, 2016)","previouslyFormattedCitation":"(Nuryani, Priyatmojo, &amp; Subejo, 2016)"},"properties":{"noteIndex":0},"schema":"https://github.com/citation-style-language/schema/raw/master/csl-citation.json"}</w:instrText>
      </w:r>
      <w:r w:rsidRPr="001007BF">
        <w:rPr>
          <w:color w:val="000000" w:themeColor="text1"/>
          <w:sz w:val="22"/>
          <w:szCs w:val="22"/>
        </w:rPr>
        <w:fldChar w:fldCharType="separate"/>
      </w:r>
      <w:r w:rsidRPr="001007BF">
        <w:rPr>
          <w:color w:val="000000" w:themeColor="text1"/>
          <w:sz w:val="22"/>
          <w:szCs w:val="22"/>
        </w:rPr>
        <w:t>(Nuryani, et al, 2016)</w:t>
      </w:r>
      <w:r w:rsidRPr="001007BF">
        <w:rPr>
          <w:color w:val="000000" w:themeColor="text1"/>
          <w:sz w:val="22"/>
          <w:szCs w:val="22"/>
        </w:rPr>
        <w:fldChar w:fldCharType="end"/>
      </w:r>
      <w:r w:rsidRPr="001007BF">
        <w:rPr>
          <w:color w:val="000000" w:themeColor="text1"/>
          <w:sz w:val="22"/>
          <w:szCs w:val="22"/>
        </w:rPr>
        <w:t>.</w:t>
      </w:r>
      <w:r w:rsidRPr="001007BF">
        <w:rPr>
          <w:rFonts w:cs="Arial"/>
          <w:color w:val="000000" w:themeColor="text1"/>
          <w:sz w:val="22"/>
          <w:szCs w:val="22"/>
          <w:lang w:eastAsia="id-ID"/>
        </w:rPr>
        <w:t xml:space="preserve"> Salah satunya bentuk teknik budidaya yang tidak tepat adalah alokasi sumber daya yang tidak tepat. Oleh karena itu, teknik budidaya yang tidak tepat dapat menyebabkan inefisiensi teknis</w:t>
      </w:r>
      <w:r w:rsidRPr="001007BF">
        <w:rPr>
          <w:rFonts w:cs="Arial"/>
          <w:color w:val="000000" w:themeColor="text1"/>
          <w:sz w:val="22"/>
          <w:szCs w:val="22"/>
          <w:shd w:val="clear" w:color="auto" w:fill="FFFFFF"/>
        </w:rPr>
        <w:t>.</w:t>
      </w:r>
      <w:r w:rsidRPr="001007BF">
        <w:rPr>
          <w:rFonts w:cs="Arial"/>
          <w:color w:val="000000" w:themeColor="text1"/>
          <w:sz w:val="22"/>
          <w:szCs w:val="22"/>
          <w:lang w:eastAsia="id-ID"/>
        </w:rPr>
        <w:t xml:space="preserve"> yang pada akhirnya produktivitas menjadi tidak optimal, hal tersebut menunjukkan ada permasalahan dalam teknis. </w:t>
      </w:r>
      <w:r w:rsidRPr="001007BF">
        <w:rPr>
          <w:rFonts w:cs="Arial"/>
          <w:color w:val="000000" w:themeColor="text1"/>
          <w:sz w:val="22"/>
          <w:szCs w:val="22"/>
        </w:rPr>
        <w:t xml:space="preserve">Berdasarkan uraian di atas, penelitian ini bertujuan </w:t>
      </w:r>
      <w:r w:rsidRPr="001007BF">
        <w:rPr>
          <w:color w:val="000000" w:themeColor="text1"/>
          <w:sz w:val="22"/>
          <w:szCs w:val="22"/>
        </w:rPr>
        <w:t>menganalisis faktor yang diprediksi berpengaruh pada produksi padi organik, mengukur tingkat efisiensi dan sumber penyebab inefisiensinya, serta menghitung potensi produk yang hilang akibat adanya inefisiensi.</w:t>
      </w:r>
      <w:r w:rsidRPr="001007BF">
        <w:rPr>
          <w:rFonts w:cs="Arial"/>
          <w:color w:val="000000" w:themeColor="text1"/>
          <w:sz w:val="22"/>
          <w:szCs w:val="22"/>
        </w:rPr>
        <w:t xml:space="preserve"> </w:t>
      </w:r>
    </w:p>
    <w:p w:rsidR="001007BF" w:rsidRPr="001007BF" w:rsidRDefault="001007BF" w:rsidP="001007BF">
      <w:pPr>
        <w:ind w:firstLine="567"/>
        <w:jc w:val="both"/>
        <w:rPr>
          <w:rFonts w:cs="Arial"/>
          <w:color w:val="000000" w:themeColor="text1"/>
          <w:sz w:val="22"/>
          <w:szCs w:val="22"/>
        </w:rPr>
      </w:pPr>
      <w:r w:rsidRPr="001007BF">
        <w:rPr>
          <w:rFonts w:cs="Arial"/>
          <w:color w:val="000000" w:themeColor="text1"/>
          <w:sz w:val="22"/>
          <w:szCs w:val="22"/>
        </w:rPr>
        <w:t xml:space="preserve">Penelitian tentang efisiensi teknis dengan fungsi </w:t>
      </w:r>
      <w:r w:rsidRPr="001007BF">
        <w:rPr>
          <w:rFonts w:cs="Arial"/>
          <w:i/>
          <w:color w:val="000000" w:themeColor="text1"/>
          <w:sz w:val="22"/>
          <w:szCs w:val="22"/>
        </w:rPr>
        <w:t>Stokastik Frontier</w:t>
      </w:r>
      <w:r w:rsidRPr="001007BF">
        <w:rPr>
          <w:rFonts w:cs="Arial"/>
          <w:color w:val="000000" w:themeColor="text1"/>
          <w:sz w:val="22"/>
          <w:szCs w:val="22"/>
        </w:rPr>
        <w:t xml:space="preserve"> model </w:t>
      </w:r>
      <w:r w:rsidRPr="001007BF">
        <w:rPr>
          <w:rFonts w:cs="Arial"/>
          <w:i/>
          <w:color w:val="000000" w:themeColor="text1"/>
          <w:sz w:val="22"/>
          <w:szCs w:val="22"/>
        </w:rPr>
        <w:t>Cobb-Douglass</w:t>
      </w:r>
      <w:r w:rsidRPr="001007BF">
        <w:rPr>
          <w:rFonts w:cs="Arial"/>
          <w:color w:val="000000" w:themeColor="text1"/>
          <w:sz w:val="22"/>
          <w:szCs w:val="22"/>
        </w:rPr>
        <w:t xml:space="preserve"> pada penelitian  </w:t>
      </w:r>
      <w:r w:rsidRPr="001007BF">
        <w:rPr>
          <w:rFonts w:cs="Arial"/>
          <w:color w:val="000000" w:themeColor="text1"/>
          <w:sz w:val="22"/>
          <w:szCs w:val="22"/>
        </w:rPr>
        <w:fldChar w:fldCharType="begin" w:fldLock="1"/>
      </w:r>
      <w:r w:rsidRPr="001007BF">
        <w:rPr>
          <w:rFonts w:cs="Arial"/>
          <w:color w:val="000000" w:themeColor="text1"/>
          <w:sz w:val="22"/>
          <w:szCs w:val="22"/>
        </w:rPr>
        <w:instrText>ADDIN CSL_CITATION {"citationItems":[{"id":"ITEM-1","itemData":{"author":[{"dropping-particle":"","family":"Burhansyah","given":"Rusli","non-dropping-particle":"","parse-names":false,"suffix":""}],"container-title":"Informatika Pertanian","id":"ITEM-1","issue":"2","issued":{"date-parts":[["2016"]]},"page":"163-170","title":"EFISIENSI TEKNIS USAHATANI PADI TADAH HUJAN DI KAWASAN PERBATASAN KABUPATEN SAMBAS DENGAN PENDEKATAN STOCHASTIC FRONTIER FUNGSI PRODUKSI (KASUS DI DESA SEBUBUS, KECAMATAN PALOH)","type":"article-journal","volume":"25"},"uris":["http://www.mendeley.com/documents/?uuid=75012f72-9237-4d5e-bcb6-dd28215f8337"]}],"mendeley":{"formattedCitation":"(Burhansyah, 2016)","manualFormatting":"Burhansyah (2016)","plainTextFormattedCitation":"(Burhansyah, 2016)","previouslyFormattedCitation":"(Burhansyah, 2016)"},"properties":{"noteIndex":0},"schema":"https://github.com/citation-style-language/schema/raw/master/csl-citation.json"}</w:instrText>
      </w:r>
      <w:r w:rsidRPr="001007BF">
        <w:rPr>
          <w:rFonts w:cs="Arial"/>
          <w:color w:val="000000" w:themeColor="text1"/>
          <w:sz w:val="22"/>
          <w:szCs w:val="22"/>
        </w:rPr>
        <w:fldChar w:fldCharType="separate"/>
      </w:r>
      <w:r w:rsidRPr="001007BF">
        <w:rPr>
          <w:rFonts w:cs="Arial"/>
          <w:color w:val="000000" w:themeColor="text1"/>
          <w:sz w:val="22"/>
          <w:szCs w:val="22"/>
        </w:rPr>
        <w:t>Burhansyah (2016)</w:t>
      </w:r>
      <w:r w:rsidRPr="001007BF">
        <w:rPr>
          <w:rFonts w:cs="Arial"/>
          <w:color w:val="000000" w:themeColor="text1"/>
          <w:sz w:val="22"/>
          <w:szCs w:val="22"/>
        </w:rPr>
        <w:fldChar w:fldCharType="end"/>
      </w:r>
      <w:r w:rsidRPr="001007BF">
        <w:rPr>
          <w:rFonts w:cs="Arial"/>
          <w:color w:val="000000" w:themeColor="text1"/>
          <w:sz w:val="22"/>
          <w:szCs w:val="22"/>
        </w:rPr>
        <w:t xml:space="preserve">, </w:t>
      </w:r>
      <w:r w:rsidRPr="001007BF">
        <w:rPr>
          <w:rFonts w:cs="Arial"/>
          <w:color w:val="000000" w:themeColor="text1"/>
          <w:sz w:val="22"/>
          <w:szCs w:val="22"/>
        </w:rPr>
        <w:fldChar w:fldCharType="begin" w:fldLock="1"/>
      </w:r>
      <w:r w:rsidR="00DE41F2">
        <w:rPr>
          <w:rFonts w:cs="Arial"/>
          <w:color w:val="000000" w:themeColor="text1"/>
          <w:sz w:val="22"/>
          <w:szCs w:val="22"/>
        </w:rPr>
        <w:instrText>ADDIN CSL_CITATION {"citationItems":[{"id":"ITEM-1","itemData":{"DOI":"10.21082/ip.v23n1.2014.p7-18","ISSN":"0852-1743","abstract":"Pengembangan padi semi organik di Kecamatan Cigombong cukup berprospek. Namun, produktivitas padi semi organik di Kecamatan Cigombong masih tergolong rendah karena inefisiensi dalam penggunaan input atau faktor-faktor produksi. Tujuan penelitian ini adalah 1) menganalisis faktor-faktor yang mempengaruhi produksi usahatani padi semi organik di Kecamatan Cigombong; 2) menganalisis efisiensi teknis usahatani padi semi organik di Kecamatan Cigombong; dan 3) menganalisis tingkat pendapatan yang diperoleh dalam usahatani padi semi organik di Kecamatan Cigombong. Metode penelitian menggunakan fungsi produksi stochastic frontier dengan metode Maximum Likelihood Estimation (MLE). Penelitian dilakukan di Kecamapatan Cigombong pada Bulan Januari 2013 hingga Desember 2013. Pengambilan sampel dilakukan secara purposive. Data yang digunakan dalam penelitian merupakan jenis data cross section dan diperoleh melalui wawancara langsung kepada petani sampel.&lt;br /&gt;Hasil penelitian menunjukkan bahwa variabel luas lahan (X1), benih (X2), kompos (X3), urea (X4). dan tenaga kerja (X5) berpengaruh nyata terhadap produksi dengan nilai koefisien positif. Variabel luas lahan, kompos, dan urea berpengaruh nyata terhadap produksi padi semi organik pada tingkat kepercayaan 95%, benih berpengaruh nyata pada tingkat kepercayaan 90%, dan tenaga kerja berpengaruh nyata pada tingkat kepercayaan 85%. Hasil penelitian juga menunjukkan bahwa usahatani padi semi organik yang dilakukan oleh petani responden di Kecamatan Cigombong tergolong efisien secara teknis (nilai mean efisiensinya sebesar 0,78). Status kepemilikan lahan merupakan sumber inefesiensi teknis yang berpengaruh nyata meningkatkan efisiensi teknis. Selain itu, usahatani padi semi organik di Kecamatan Cigombong tergolong menguntungkan (keuntungan Rp 3.233.498,09) dan layak diusahakan (nilai R/C ratio atas biaya tunai sebesar 1,42 dan nilai R/C ratio atas biaya total sebesar 1,24).","author":[{"dropping-particle":"","family":"Gultom","given":"Lamretta","non-dropping-particle":"","parse-names":false,"suffix":""},{"dropping-particle":"","family":"Winandi","given":"Ratna","non-dropping-particle":"","parse-names":false,"suffix":""},{"dropping-particle":"","family":"Jahroh","given":"Siti","non-dropping-particle":"","parse-names":false,"suffix":""}],"container-title":"Informatika Pertanian","id":"ITEM-1","issue":"1","issued":{"date-parts":[["2016"]]},"page":"7","title":"Analisis Efisiensi Teknis Usahatani Padi Semi Organik Di Kecamatan Cigombong, Bogor","type":"article-journal","volume":"23"},"uris":["http://www.mendeley.com/documents/?uuid=a89475e7-e3f5-4dfa-92cd-cf96e7f67ebe"]}],"mendeley":{"formattedCitation":"(Gultom, Winandi, &amp; Jahroh, 2016)","manualFormatting":"Gultom et al (2016)","plainTextFormattedCitation":"(Gultom, Winandi, &amp; Jahroh, 2016)","previouslyFormattedCitation":"(Gultom, Winandi, &amp; Jahroh, 2016)"},"properties":{"noteIndex":0},"schema":"https://github.com/citation-style-language/schema/raw/master/csl-citation.json"}</w:instrText>
      </w:r>
      <w:r w:rsidRPr="001007BF">
        <w:rPr>
          <w:rFonts w:cs="Arial"/>
          <w:color w:val="000000" w:themeColor="text1"/>
          <w:sz w:val="22"/>
          <w:szCs w:val="22"/>
        </w:rPr>
        <w:fldChar w:fldCharType="separate"/>
      </w:r>
      <w:r w:rsidRPr="001007BF">
        <w:rPr>
          <w:rFonts w:cs="Arial"/>
          <w:color w:val="000000" w:themeColor="text1"/>
          <w:sz w:val="22"/>
          <w:szCs w:val="22"/>
        </w:rPr>
        <w:t>Gultom et al (2016)</w:t>
      </w:r>
      <w:r w:rsidRPr="001007BF">
        <w:rPr>
          <w:rFonts w:cs="Arial"/>
          <w:color w:val="000000" w:themeColor="text1"/>
          <w:sz w:val="22"/>
          <w:szCs w:val="22"/>
        </w:rPr>
        <w:fldChar w:fldCharType="end"/>
      </w:r>
      <w:r w:rsidRPr="001007BF">
        <w:rPr>
          <w:rFonts w:cs="Arial"/>
          <w:color w:val="000000" w:themeColor="text1"/>
          <w:sz w:val="22"/>
          <w:szCs w:val="22"/>
        </w:rPr>
        <w:t xml:space="preserve">, , dan </w:t>
      </w:r>
      <w:r w:rsidRPr="001007BF">
        <w:rPr>
          <w:rFonts w:cs="Arial"/>
          <w:color w:val="000000" w:themeColor="text1"/>
          <w:sz w:val="22"/>
          <w:szCs w:val="22"/>
        </w:rPr>
        <w:fldChar w:fldCharType="begin" w:fldLock="1"/>
      </w:r>
      <w:r w:rsidRPr="001007BF">
        <w:rPr>
          <w:rFonts w:cs="Arial"/>
          <w:color w:val="000000" w:themeColor="text1"/>
          <w:sz w:val="22"/>
          <w:szCs w:val="22"/>
        </w:rPr>
        <w:instrText>ADDIN CSL_CITATION {"citationItems":[{"id":"ITEM-1","itemData":{"DOI":"10.3390/su11092472","ISSN":"20711050","abstract":"This paper examines the production efficiency of 2079 rice farms in Hanoi (Vietnam) in 2018 and the role of formal and informal knowledge on their efficiency. Our empirical results showed that, in general, Hanoi's rice farms performed quite well in 2018. The differences in the specific performance of each farm could be explained by the farmer's characteristics (age, education and gender of the head of household) as well as by certain external factors (support programs or distance to city center). We found that self-learning through experience did not obviously improve the farm's production efficiency whilst education and training were notably important. We further suggest that regional councils and agricultural support programs played an important role in helping farmers improve their efficiency and sustainability.","author":[{"dropping-particle":"","family":"Nguyen","given":"Hai Dang","non-dropping-particle":"","parse-names":false,"suffix":""},{"dropping-particle":"","family":"Ngo","given":"Thanh","non-dropping-particle":"","parse-names":false,"suffix":""},{"dropping-particle":"","family":"Le","given":"Tu D.Q.","non-dropping-particle":"","parse-names":false,"suffix":""},{"dropping-particle":"","family":"Ho","given":"Huong","non-dropping-particle":"","parse-names":false,"suffix":""},{"dropping-particle":"","family":"Nguyen","given":"Hai T.H.","non-dropping-particle":"","parse-names":false,"suffix":""}],"container-title":"Sustainability","id":"ITEM-1","issued":{"date-parts":[["2019"]]},"page":"1-10","title":"The role of knowledge in sustainable agriculture: Evidence from rice farms' technical efficiency in Hanoi, Vietnam","type":"article-journal","volume":"11"},"uris":["http://www.mendeley.com/documents/?uuid=1100da65-f9d3-4abf-93f5-725254d602b1"]}],"mendeley":{"formattedCitation":"(Nguyen, Ngo, Le, Ho, &amp; Nguyen, 2019)","manualFormatting":"Nguyen et al (2019)","plainTextFormattedCitation":"(Nguyen, Ngo, Le, Ho, &amp; Nguyen, 2019)","previouslyFormattedCitation":"(Nguyen, Ngo, Le, Ho, &amp; Nguyen, 2019)"},"properties":{"noteIndex":0},"schema":"https://github.com/citation-style-language/schema/raw/master/csl-citation.json"}</w:instrText>
      </w:r>
      <w:r w:rsidRPr="001007BF">
        <w:rPr>
          <w:rFonts w:cs="Arial"/>
          <w:color w:val="000000" w:themeColor="text1"/>
          <w:sz w:val="22"/>
          <w:szCs w:val="22"/>
        </w:rPr>
        <w:fldChar w:fldCharType="separate"/>
      </w:r>
      <w:r w:rsidRPr="001007BF">
        <w:rPr>
          <w:rFonts w:cs="Arial"/>
          <w:color w:val="000000" w:themeColor="text1"/>
          <w:sz w:val="22"/>
          <w:szCs w:val="22"/>
        </w:rPr>
        <w:t>Nguyen et al (2019)</w:t>
      </w:r>
      <w:r w:rsidRPr="001007BF">
        <w:rPr>
          <w:rFonts w:cs="Arial"/>
          <w:color w:val="000000" w:themeColor="text1"/>
          <w:sz w:val="22"/>
          <w:szCs w:val="22"/>
        </w:rPr>
        <w:fldChar w:fldCharType="end"/>
      </w:r>
      <w:r w:rsidRPr="001007BF">
        <w:rPr>
          <w:rFonts w:cs="Arial"/>
          <w:color w:val="000000" w:themeColor="text1"/>
          <w:sz w:val="22"/>
          <w:szCs w:val="22"/>
        </w:rPr>
        <w:t xml:space="preserve"> .Penelitian </w:t>
      </w:r>
      <w:r w:rsidRPr="001007BF">
        <w:rPr>
          <w:rFonts w:cs="Arial"/>
          <w:color w:val="000000" w:themeColor="text1"/>
          <w:sz w:val="22"/>
          <w:szCs w:val="22"/>
        </w:rPr>
        <w:fldChar w:fldCharType="begin" w:fldLock="1"/>
      </w:r>
      <w:r w:rsidRPr="001007BF">
        <w:rPr>
          <w:rFonts w:cs="Arial"/>
          <w:color w:val="000000" w:themeColor="text1"/>
          <w:sz w:val="22"/>
          <w:szCs w:val="22"/>
        </w:rPr>
        <w:instrText>ADDIN CSL_CITATION {"citationItems":[{"id":"ITEM-1","itemData":{"DOI":"10.25077/ijasc.2.2.72-78.2018","ISSN":"2598-1145","author":[{"dropping-particle":"","family":"Hasnah","given":"","non-dropping-particle":"","parse-names":false,"suffix":""},{"dropping-particle":"","family":"Hendriani","given":"Riva","non-dropping-particle":"","parse-names":false,"suffix":""}],"container-title":"International Journal of Agricultural Sciences","id":"ITEM-1","issue":"2","issued":{"date-parts":[["2018"]]},"page":"72-78","title":"Technical Efficiency of Lampai Kuning Rice in Sijunjung, West Sumatra","type":"article-journal","volume":"2"},"uris":["http://www.mendeley.com/documents/?uuid=78953d72-3926-432f-8ec6-0619245d00e5"]}],"mendeley":{"formattedCitation":"(Hasnah &amp; Hendriani, 2018)","manualFormatting":"Hasnah dan Hendriani (2018)","plainTextFormattedCitation":"(Hasnah &amp; Hendriani, 2018)","previouslyFormattedCitation":"(Hasnah &amp; Hendriani, 2018)"},"properties":{"noteIndex":0},"schema":"https://github.com/citation-style-language/schema/raw/master/csl-citation.json"}</w:instrText>
      </w:r>
      <w:r w:rsidRPr="001007BF">
        <w:rPr>
          <w:rFonts w:cs="Arial"/>
          <w:color w:val="000000" w:themeColor="text1"/>
          <w:sz w:val="22"/>
          <w:szCs w:val="22"/>
        </w:rPr>
        <w:fldChar w:fldCharType="separate"/>
      </w:r>
      <w:r w:rsidRPr="001007BF">
        <w:rPr>
          <w:rFonts w:cs="Arial"/>
          <w:color w:val="000000" w:themeColor="text1"/>
          <w:sz w:val="22"/>
          <w:szCs w:val="22"/>
        </w:rPr>
        <w:t>Hasnah dan Hendriani (2018)</w:t>
      </w:r>
      <w:r w:rsidRPr="001007BF">
        <w:rPr>
          <w:rFonts w:cs="Arial"/>
          <w:color w:val="000000" w:themeColor="text1"/>
          <w:sz w:val="22"/>
          <w:szCs w:val="22"/>
        </w:rPr>
        <w:fldChar w:fldCharType="end"/>
      </w:r>
      <w:r w:rsidRPr="001007BF">
        <w:rPr>
          <w:rFonts w:cs="Arial"/>
          <w:color w:val="000000" w:themeColor="text1"/>
          <w:sz w:val="22"/>
          <w:szCs w:val="22"/>
        </w:rPr>
        <w:t xml:space="preserve"> tentang Efisiensi Teknis Padi Lampai Kuning Di Sijunjung Sumatera Barat dengan nilai efisiensi teknis rata-rata sebesar 0.55. Hasil panen tingkat petani jauh lebih rendah dari perkirakan yaitu sebesar 3.790 kg per hektar. Faktor-faktor produksi dalam penelitian ini yaitu pupuk kandang,Urea, NPK phonska, SP-36, Biaya Pestisida,Tenaga kerja. Enam variabel tersebut yang signifikan mempengaruhi hanya pupuk kandang, Urea, dan NPK dengan alat analisa yang di gunakan Fungsi Cobb douglass dengan nilai taraf kesalahan 0.05. Penelitian yang dilakukan </w:t>
      </w:r>
      <w:r w:rsidRPr="001007BF">
        <w:rPr>
          <w:rFonts w:cs="Arial"/>
          <w:color w:val="000000" w:themeColor="text1"/>
          <w:sz w:val="22"/>
          <w:szCs w:val="22"/>
        </w:rPr>
        <w:fldChar w:fldCharType="begin" w:fldLock="1"/>
      </w:r>
      <w:r w:rsidR="00DE41F2">
        <w:rPr>
          <w:rFonts w:cs="Arial"/>
          <w:color w:val="000000" w:themeColor="text1"/>
          <w:sz w:val="22"/>
          <w:szCs w:val="22"/>
        </w:rPr>
        <w:instrText>ADDIN CSL_CITATION {"citationItems":[{"id":"ITEM-1","itemData":{"author":[{"dropping-particle":"","family":"Kea","given":"Sokvibol","non-dropping-particle":"","parse-names":false,"suffix":""},{"dropping-particle":"","family":"Li","given":"Hua","non-dropping-particle":"","parse-names":false,"suffix":""},{"dropping-particle":"","family":"Pich Linvolak","given":"","non-dropping-particle":"","parse-names":false,"suffix":""}],"container-title":"Global Journal Of Human science : E-Econimics","id":"ITEM-1","issue":"3","issued":{"date-parts":[["2016"]]},"page":"33-44","title":"Technical Efficiency Analysis of Cambodian Household's Rice Production","type":"article-journal","volume":"15"},"uris":["http://www.mendeley.com/documents/?uuid=97d4b537-3023-4911-ac67-6bda75a006dc"]}],"mendeley":{"formattedCitation":"(Kea, Li, &amp; Pich Linvolak, 2016)","manualFormatting":"Kea, Li, &amp; Pich Linvolak, (2016)","plainTextFormattedCitation":"(Kea, Li, &amp; Pich Linvolak, 2016)","previouslyFormattedCitation":"(Kea, Li, &amp; Pich Linvolak, 2016)"},"properties":{"noteIndex":0},"schema":"https://github.com/citation-style-language/schema/raw/master/csl-citation.json"}</w:instrText>
      </w:r>
      <w:r w:rsidRPr="001007BF">
        <w:rPr>
          <w:rFonts w:cs="Arial"/>
          <w:color w:val="000000" w:themeColor="text1"/>
          <w:sz w:val="22"/>
          <w:szCs w:val="22"/>
        </w:rPr>
        <w:fldChar w:fldCharType="separate"/>
      </w:r>
      <w:r w:rsidRPr="001007BF">
        <w:rPr>
          <w:rFonts w:cs="Arial"/>
          <w:color w:val="000000" w:themeColor="text1"/>
          <w:sz w:val="22"/>
          <w:szCs w:val="22"/>
        </w:rPr>
        <w:t>Kea, Li, &amp; Pich Linvolak, (2016)</w:t>
      </w:r>
      <w:r w:rsidRPr="001007BF">
        <w:rPr>
          <w:rFonts w:cs="Arial"/>
          <w:color w:val="000000" w:themeColor="text1"/>
          <w:sz w:val="22"/>
          <w:szCs w:val="22"/>
        </w:rPr>
        <w:fldChar w:fldCharType="end"/>
      </w:r>
      <w:r w:rsidRPr="001007BF">
        <w:rPr>
          <w:rFonts w:cs="Arial"/>
          <w:color w:val="000000" w:themeColor="text1"/>
          <w:sz w:val="22"/>
          <w:szCs w:val="22"/>
        </w:rPr>
        <w:t xml:space="preserve"> dengan metode fungsi produksi </w:t>
      </w:r>
      <w:r w:rsidRPr="001007BF">
        <w:rPr>
          <w:rFonts w:cs="Arial"/>
          <w:i/>
          <w:color w:val="000000" w:themeColor="text1"/>
          <w:sz w:val="22"/>
          <w:szCs w:val="22"/>
        </w:rPr>
        <w:t xml:space="preserve">Stokastik Frontier </w:t>
      </w:r>
      <w:r w:rsidRPr="001007BF">
        <w:rPr>
          <w:rFonts w:cs="Arial"/>
          <w:color w:val="000000" w:themeColor="text1"/>
          <w:sz w:val="22"/>
          <w:szCs w:val="22"/>
        </w:rPr>
        <w:t>rata-rata nilai Efisisiensi teknis yaitu 0,34 dan variabel yang berpengaruh secara myata yaitu lahan, tenaga kerja, pupuk,dan pestisida dari 5 variabel.</w:t>
      </w:r>
    </w:p>
    <w:p w:rsidR="00071D78" w:rsidRDefault="00071D78">
      <w:pPr>
        <w:rPr>
          <w:b/>
          <w:sz w:val="22"/>
          <w:szCs w:val="22"/>
        </w:rPr>
      </w:pPr>
    </w:p>
    <w:p w:rsidR="00C950E1" w:rsidRDefault="00C950E1" w:rsidP="00C950E1">
      <w:pPr>
        <w:autoSpaceDE w:val="0"/>
        <w:autoSpaceDN w:val="0"/>
        <w:adjustRightInd w:val="0"/>
        <w:ind w:firstLine="720"/>
        <w:jc w:val="center"/>
        <w:rPr>
          <w:b/>
          <w:sz w:val="22"/>
          <w:szCs w:val="22"/>
        </w:rPr>
      </w:pPr>
      <w:r w:rsidRPr="00C950E1">
        <w:rPr>
          <w:b/>
          <w:sz w:val="22"/>
          <w:szCs w:val="22"/>
        </w:rPr>
        <w:t>METODE PENELITIAN</w:t>
      </w:r>
    </w:p>
    <w:p w:rsidR="008B7F25" w:rsidRPr="00C950E1" w:rsidRDefault="008B7F25" w:rsidP="00C950E1">
      <w:pPr>
        <w:autoSpaceDE w:val="0"/>
        <w:autoSpaceDN w:val="0"/>
        <w:adjustRightInd w:val="0"/>
        <w:ind w:firstLine="720"/>
        <w:jc w:val="center"/>
        <w:rPr>
          <w:sz w:val="22"/>
          <w:szCs w:val="22"/>
        </w:rPr>
      </w:pPr>
    </w:p>
    <w:p w:rsidR="001007BF" w:rsidRPr="001007BF" w:rsidRDefault="001007BF" w:rsidP="001007BF">
      <w:pPr>
        <w:ind w:firstLine="567"/>
        <w:jc w:val="both"/>
        <w:rPr>
          <w:color w:val="000000" w:themeColor="text1"/>
          <w:sz w:val="22"/>
        </w:rPr>
      </w:pPr>
      <w:r w:rsidRPr="001007BF">
        <w:rPr>
          <w:bCs/>
          <w:color w:val="000000" w:themeColor="text1"/>
          <w:sz w:val="22"/>
        </w:rPr>
        <w:t>L</w:t>
      </w:r>
      <w:r w:rsidRPr="001007BF">
        <w:rPr>
          <w:color w:val="000000" w:themeColor="text1"/>
          <w:sz w:val="22"/>
        </w:rPr>
        <w:t xml:space="preserve">okasi penelitian yaitu di Desa Sumberngepoh kecamatan lawang kabupaten malang.Pemilihan lokasi didasarkan bahwa di kecamatan lawang merupakan salah satu kecamatan yang petaninya sudah melakukan budidaya padi organik dan Desa Sumberngepoh sentra padi organik dan sudah bersertifikasi dari </w:t>
      </w:r>
      <w:r w:rsidRPr="001007BF">
        <w:rPr>
          <w:i/>
          <w:color w:val="000000" w:themeColor="text1"/>
          <w:sz w:val="22"/>
        </w:rPr>
        <w:t>LESOS</w:t>
      </w:r>
      <w:r w:rsidRPr="001007BF">
        <w:rPr>
          <w:color w:val="000000" w:themeColor="text1"/>
          <w:sz w:val="22"/>
        </w:rPr>
        <w:t xml:space="preserve"> dengan </w:t>
      </w:r>
      <w:r w:rsidRPr="001007BF">
        <w:rPr>
          <w:i/>
          <w:color w:val="000000" w:themeColor="text1"/>
          <w:sz w:val="22"/>
        </w:rPr>
        <w:t>No:092-SPO- 005-IDN-10-14</w:t>
      </w:r>
      <w:r w:rsidRPr="001007BF">
        <w:rPr>
          <w:color w:val="000000" w:themeColor="text1"/>
          <w:sz w:val="22"/>
        </w:rPr>
        <w:t xml:space="preserve"> telah memenuhi pedoman </w:t>
      </w:r>
      <w:r w:rsidRPr="001007BF">
        <w:rPr>
          <w:i/>
          <w:color w:val="000000" w:themeColor="text1"/>
          <w:sz w:val="22"/>
        </w:rPr>
        <w:t>SNI-6729-2010</w:t>
      </w:r>
      <w:r w:rsidRPr="001007BF">
        <w:rPr>
          <w:color w:val="000000" w:themeColor="text1"/>
          <w:sz w:val="22"/>
        </w:rPr>
        <w:t xml:space="preserve"> dan dokumen </w:t>
      </w:r>
      <w:r w:rsidRPr="001007BF">
        <w:rPr>
          <w:i/>
          <w:color w:val="000000" w:themeColor="text1"/>
          <w:sz w:val="22"/>
        </w:rPr>
        <w:t xml:space="preserve">Internal Control Sistem  (ICS) </w:t>
      </w:r>
      <w:r w:rsidRPr="001007BF">
        <w:rPr>
          <w:color w:val="000000" w:themeColor="text1"/>
          <w:sz w:val="22"/>
        </w:rPr>
        <w:t>yang ada di kecamatan Lawang. Penelitian dilakukan di bulan oktober 2019 sampai selesai. Penentuan responden penelitian dilakukan secara sensus yaitu petani yang berusahati padi organik dan bergabung di Kelompok tani Sumber Makmur Desa Sumberngepoh. Populasi  anggota kelompok tani sumber makmur  dan petani yang aktif dalam budidaya padi organik dan bergabung di kelompok tani sumber makmur berjumlah 40 petani, sehingga penelitian ini dilakukan secara sensus dengan jumlah responden penelitian  berjumlah 40 petani.</w:t>
      </w:r>
    </w:p>
    <w:p w:rsidR="001007BF" w:rsidRDefault="001007BF" w:rsidP="001007BF">
      <w:pPr>
        <w:spacing w:before="120"/>
        <w:ind w:firstLine="567"/>
        <w:jc w:val="both"/>
        <w:rPr>
          <w:color w:val="000000" w:themeColor="text1"/>
          <w:sz w:val="22"/>
        </w:rPr>
      </w:pPr>
      <w:r w:rsidRPr="001007BF">
        <w:rPr>
          <w:color w:val="000000" w:themeColor="text1"/>
          <w:sz w:val="22"/>
        </w:rPr>
        <w:t>.</w:t>
      </w:r>
      <w:r w:rsidRPr="001007BF">
        <w:rPr>
          <w:color w:val="000000" w:themeColor="text1"/>
          <w:sz w:val="22"/>
        </w:rPr>
        <w:tab/>
        <w:t xml:space="preserve">Metode analisis mengunakan metode analisis deskriptif dan analisis inferensial. Analisis deskriptif digunakan untuk menjelaskan rata-rata hasil produksi, jumlah faktor produksi,efisiensi, dan produk yang hilang. Analisis inferensial digunakan untuk menguji hipotesis. Metode analisis menggunakan analisis </w:t>
      </w:r>
      <w:r w:rsidRPr="001007BF">
        <w:rPr>
          <w:i/>
          <w:color w:val="000000" w:themeColor="text1"/>
          <w:sz w:val="22"/>
        </w:rPr>
        <w:t>Frontier stokastik</w:t>
      </w:r>
      <w:r w:rsidRPr="001007BF">
        <w:rPr>
          <w:color w:val="000000" w:themeColor="text1"/>
          <w:sz w:val="22"/>
        </w:rPr>
        <w:t xml:space="preserve"> untuk menganalisis efisiensi teknis dengan  fungsi produksi </w:t>
      </w:r>
      <w:r w:rsidRPr="001007BF">
        <w:rPr>
          <w:i/>
          <w:color w:val="000000" w:themeColor="text1"/>
          <w:sz w:val="22"/>
        </w:rPr>
        <w:t>Cobb-Douglas</w:t>
      </w:r>
      <w:r w:rsidRPr="001007BF">
        <w:rPr>
          <w:color w:val="000000" w:themeColor="text1"/>
          <w:sz w:val="22"/>
        </w:rPr>
        <w:t xml:space="preserve">. Persamaan fungsi produksi </w:t>
      </w:r>
      <w:r w:rsidRPr="001007BF">
        <w:rPr>
          <w:i/>
          <w:color w:val="000000" w:themeColor="text1"/>
          <w:sz w:val="22"/>
        </w:rPr>
        <w:t>Cobb-Douglas</w:t>
      </w:r>
      <w:r w:rsidRPr="001007BF">
        <w:rPr>
          <w:color w:val="000000" w:themeColor="text1"/>
          <w:sz w:val="22"/>
        </w:rPr>
        <w:t xml:space="preserve"> adalah : </w:t>
      </w:r>
    </w:p>
    <w:p w:rsidR="001007BF" w:rsidRPr="001007BF" w:rsidRDefault="001007BF" w:rsidP="001007BF">
      <w:pPr>
        <w:spacing w:before="120"/>
        <w:ind w:firstLine="567"/>
        <w:jc w:val="both"/>
        <w:rPr>
          <w:color w:val="000000" w:themeColor="text1"/>
          <w:sz w:val="22"/>
        </w:rPr>
      </w:pPr>
      <m:oMath>
        <m:r>
          <m:rPr>
            <m:sty m:val="b"/>
          </m:rPr>
          <w:rPr>
            <w:rFonts w:ascii="Cambria Math" w:hAnsi="Cambria Math"/>
            <w:color w:val="000000" w:themeColor="text1"/>
            <w:sz w:val="22"/>
          </w:rPr>
          <m:t xml:space="preserve">Log Y = </m:t>
        </m:r>
        <m:sSub>
          <m:sSubPr>
            <m:ctrlPr>
              <w:rPr>
                <w:rFonts w:ascii="Cambria Math" w:hAnsi="Cambria Math"/>
                <w:b/>
                <w:i/>
                <w:color w:val="000000" w:themeColor="text1"/>
                <w:sz w:val="22"/>
              </w:rPr>
            </m:ctrlPr>
          </m:sSubPr>
          <m:e>
            <m:r>
              <m:rPr>
                <m:sty m:val="bi"/>
              </m:rPr>
              <w:rPr>
                <w:rFonts w:ascii="Cambria Math" w:hAnsi="Cambria Math"/>
                <w:color w:val="000000" w:themeColor="text1"/>
                <w:sz w:val="22"/>
              </w:rPr>
              <m:t>β</m:t>
            </m:r>
          </m:e>
          <m:sub>
            <m:r>
              <m:rPr>
                <m:sty m:val="bi"/>
              </m:rPr>
              <w:rPr>
                <w:rFonts w:ascii="Cambria Math" w:hAnsi="Cambria Math"/>
                <w:color w:val="000000" w:themeColor="text1"/>
                <w:sz w:val="22"/>
              </w:rPr>
              <m:t>0</m:t>
            </m:r>
          </m:sub>
        </m:sSub>
        <m:r>
          <m:rPr>
            <m:sty m:val="bi"/>
          </m:rPr>
          <w:rPr>
            <w:rFonts w:ascii="Cambria Math" w:hAnsi="Cambria Math"/>
            <w:color w:val="000000" w:themeColor="text1"/>
            <w:sz w:val="22"/>
          </w:rPr>
          <m:t>+</m:t>
        </m:r>
        <m:sSub>
          <m:sSubPr>
            <m:ctrlPr>
              <w:rPr>
                <w:rFonts w:ascii="Cambria Math" w:hAnsi="Cambria Math"/>
                <w:b/>
                <w:i/>
                <w:color w:val="000000" w:themeColor="text1"/>
                <w:sz w:val="22"/>
              </w:rPr>
            </m:ctrlPr>
          </m:sSubPr>
          <m:e>
            <m:r>
              <m:rPr>
                <m:sty m:val="bi"/>
              </m:rPr>
              <w:rPr>
                <w:rFonts w:ascii="Cambria Math" w:hAnsi="Cambria Math"/>
                <w:color w:val="000000" w:themeColor="text1"/>
                <w:sz w:val="22"/>
              </w:rPr>
              <m:t>β</m:t>
            </m:r>
          </m:e>
          <m:sub>
            <m:r>
              <m:rPr>
                <m:sty m:val="bi"/>
              </m:rPr>
              <w:rPr>
                <w:rFonts w:ascii="Cambria Math" w:hAnsi="Cambria Math"/>
                <w:color w:val="000000" w:themeColor="text1"/>
                <w:sz w:val="22"/>
              </w:rPr>
              <m:t>1</m:t>
            </m:r>
          </m:sub>
        </m:sSub>
        <m:r>
          <m:rPr>
            <m:sty m:val="bi"/>
          </m:rPr>
          <w:rPr>
            <w:rFonts w:ascii="Cambria Math" w:hAnsi="Cambria Math"/>
            <w:color w:val="000000" w:themeColor="text1"/>
            <w:sz w:val="22"/>
          </w:rPr>
          <m:t>Log</m:t>
        </m:r>
        <m:sSub>
          <m:sSubPr>
            <m:ctrlPr>
              <w:rPr>
                <w:rFonts w:ascii="Cambria Math" w:hAnsi="Cambria Math"/>
                <w:b/>
                <w:i/>
                <w:color w:val="000000" w:themeColor="text1"/>
                <w:sz w:val="22"/>
              </w:rPr>
            </m:ctrlPr>
          </m:sSubPr>
          <m:e>
            <m:r>
              <m:rPr>
                <m:sty m:val="bi"/>
              </m:rPr>
              <w:rPr>
                <w:rFonts w:ascii="Cambria Math" w:hAnsi="Cambria Math"/>
                <w:color w:val="000000" w:themeColor="text1"/>
                <w:sz w:val="22"/>
              </w:rPr>
              <m:t>X</m:t>
            </m:r>
          </m:e>
          <m:sub>
            <m:r>
              <m:rPr>
                <m:sty m:val="bi"/>
              </m:rPr>
              <w:rPr>
                <w:rFonts w:ascii="Cambria Math" w:hAnsi="Cambria Math"/>
                <w:color w:val="000000" w:themeColor="text1"/>
                <w:sz w:val="22"/>
              </w:rPr>
              <m:t>1</m:t>
            </m:r>
          </m:sub>
        </m:sSub>
        <m:r>
          <m:rPr>
            <m:sty m:val="bi"/>
          </m:rPr>
          <w:rPr>
            <w:rFonts w:ascii="Cambria Math" w:hAnsi="Cambria Math"/>
            <w:color w:val="000000" w:themeColor="text1"/>
            <w:sz w:val="22"/>
          </w:rPr>
          <m:t>+</m:t>
        </m:r>
        <m:sSub>
          <m:sSubPr>
            <m:ctrlPr>
              <w:rPr>
                <w:rFonts w:ascii="Cambria Math" w:hAnsi="Cambria Math"/>
                <w:b/>
                <w:i/>
                <w:color w:val="000000" w:themeColor="text1"/>
                <w:sz w:val="22"/>
              </w:rPr>
            </m:ctrlPr>
          </m:sSubPr>
          <m:e>
            <m:r>
              <m:rPr>
                <m:sty m:val="bi"/>
              </m:rPr>
              <w:rPr>
                <w:rFonts w:ascii="Cambria Math" w:hAnsi="Cambria Math"/>
                <w:color w:val="000000" w:themeColor="text1"/>
                <w:sz w:val="22"/>
              </w:rPr>
              <m:t>β</m:t>
            </m:r>
          </m:e>
          <m:sub>
            <m:r>
              <m:rPr>
                <m:sty m:val="bi"/>
              </m:rPr>
              <w:rPr>
                <w:rFonts w:ascii="Cambria Math" w:hAnsi="Cambria Math"/>
                <w:color w:val="000000" w:themeColor="text1"/>
                <w:sz w:val="22"/>
              </w:rPr>
              <m:t>2</m:t>
            </m:r>
          </m:sub>
        </m:sSub>
        <m:r>
          <m:rPr>
            <m:sty m:val="bi"/>
          </m:rPr>
          <w:rPr>
            <w:rFonts w:ascii="Cambria Math" w:hAnsi="Cambria Math"/>
            <w:color w:val="000000" w:themeColor="text1"/>
            <w:sz w:val="22"/>
          </w:rPr>
          <m:t>Log</m:t>
        </m:r>
        <m:sSub>
          <m:sSubPr>
            <m:ctrlPr>
              <w:rPr>
                <w:rFonts w:ascii="Cambria Math" w:hAnsi="Cambria Math"/>
                <w:b/>
                <w:i/>
                <w:color w:val="000000" w:themeColor="text1"/>
                <w:sz w:val="22"/>
              </w:rPr>
            </m:ctrlPr>
          </m:sSubPr>
          <m:e>
            <m:r>
              <m:rPr>
                <m:sty m:val="bi"/>
              </m:rPr>
              <w:rPr>
                <w:rFonts w:ascii="Cambria Math" w:hAnsi="Cambria Math"/>
                <w:color w:val="000000" w:themeColor="text1"/>
                <w:sz w:val="22"/>
              </w:rPr>
              <m:t>X</m:t>
            </m:r>
          </m:e>
          <m:sub>
            <m:r>
              <m:rPr>
                <m:sty m:val="bi"/>
              </m:rPr>
              <w:rPr>
                <w:rFonts w:ascii="Cambria Math" w:hAnsi="Cambria Math"/>
                <w:color w:val="000000" w:themeColor="text1"/>
                <w:sz w:val="22"/>
              </w:rPr>
              <m:t>2</m:t>
            </m:r>
          </m:sub>
        </m:sSub>
        <m:r>
          <m:rPr>
            <m:sty m:val="bi"/>
          </m:rPr>
          <w:rPr>
            <w:rFonts w:ascii="Cambria Math" w:hAnsi="Cambria Math"/>
            <w:color w:val="000000" w:themeColor="text1"/>
            <w:sz w:val="22"/>
          </w:rPr>
          <m:t>+…+</m:t>
        </m:r>
        <m:sSub>
          <m:sSubPr>
            <m:ctrlPr>
              <w:rPr>
                <w:rFonts w:ascii="Cambria Math" w:hAnsi="Cambria Math"/>
                <w:b/>
                <w:i/>
                <w:color w:val="000000" w:themeColor="text1"/>
                <w:sz w:val="22"/>
              </w:rPr>
            </m:ctrlPr>
          </m:sSubPr>
          <m:e>
            <m:r>
              <m:rPr>
                <m:sty m:val="bi"/>
              </m:rPr>
              <w:rPr>
                <w:rFonts w:ascii="Cambria Math" w:hAnsi="Cambria Math"/>
                <w:color w:val="000000" w:themeColor="text1"/>
                <w:sz w:val="22"/>
              </w:rPr>
              <m:t>β</m:t>
            </m:r>
          </m:e>
          <m:sub>
            <m:r>
              <m:rPr>
                <m:sty m:val="bi"/>
              </m:rPr>
              <w:rPr>
                <w:rFonts w:ascii="Cambria Math" w:hAnsi="Cambria Math"/>
                <w:color w:val="000000" w:themeColor="text1"/>
                <w:sz w:val="22"/>
              </w:rPr>
              <m:t>n</m:t>
            </m:r>
          </m:sub>
        </m:sSub>
        <m:r>
          <m:rPr>
            <m:sty m:val="bi"/>
          </m:rPr>
          <w:rPr>
            <w:rFonts w:ascii="Cambria Math" w:hAnsi="Cambria Math"/>
            <w:color w:val="000000" w:themeColor="text1"/>
            <w:sz w:val="22"/>
          </w:rPr>
          <m:t>Log</m:t>
        </m:r>
        <m:sSub>
          <m:sSubPr>
            <m:ctrlPr>
              <w:rPr>
                <w:rFonts w:ascii="Cambria Math" w:hAnsi="Cambria Math"/>
                <w:b/>
                <w:i/>
                <w:color w:val="000000" w:themeColor="text1"/>
                <w:sz w:val="22"/>
              </w:rPr>
            </m:ctrlPr>
          </m:sSubPr>
          <m:e>
            <m:r>
              <m:rPr>
                <m:sty m:val="bi"/>
              </m:rPr>
              <w:rPr>
                <w:rFonts w:ascii="Cambria Math" w:hAnsi="Cambria Math"/>
                <w:color w:val="000000" w:themeColor="text1"/>
                <w:sz w:val="22"/>
              </w:rPr>
              <m:t>X</m:t>
            </m:r>
          </m:e>
          <m:sub>
            <m:r>
              <m:rPr>
                <m:sty m:val="bi"/>
              </m:rPr>
              <w:rPr>
                <w:rFonts w:ascii="Cambria Math" w:hAnsi="Cambria Math"/>
                <w:color w:val="000000" w:themeColor="text1"/>
                <w:sz w:val="22"/>
              </w:rPr>
              <m:t>n</m:t>
            </m:r>
          </m:sub>
        </m:sSub>
        <m:r>
          <m:rPr>
            <m:sty m:val="bi"/>
          </m:rPr>
          <w:rPr>
            <w:rFonts w:ascii="Cambria Math" w:hAnsi="Cambria Math"/>
            <w:color w:val="000000" w:themeColor="text1"/>
            <w:sz w:val="22"/>
          </w:rPr>
          <m:t>+(Vi-Ui</m:t>
        </m:r>
      </m:oMath>
      <w:r w:rsidRPr="001007BF">
        <w:rPr>
          <w:rFonts w:eastAsiaTheme="minorEastAsia"/>
          <w:b/>
          <w:color w:val="000000" w:themeColor="text1"/>
          <w:sz w:val="22"/>
        </w:rPr>
        <w:t xml:space="preserve">) </w:t>
      </w:r>
      <w:r w:rsidRPr="001007BF">
        <w:rPr>
          <w:rFonts w:eastAsiaTheme="minorEastAsia"/>
          <w:color w:val="000000" w:themeColor="text1"/>
          <w:sz w:val="22"/>
        </w:rPr>
        <w:t>..................</w:t>
      </w:r>
      <w:r w:rsidR="00DE41F2">
        <w:rPr>
          <w:rFonts w:eastAsiaTheme="minorEastAsia"/>
          <w:color w:val="000000" w:themeColor="text1"/>
          <w:sz w:val="22"/>
        </w:rPr>
        <w:t>...</w:t>
      </w:r>
      <w:r w:rsidRPr="001007BF">
        <w:rPr>
          <w:rFonts w:eastAsiaTheme="minorEastAsia"/>
          <w:color w:val="000000" w:themeColor="text1"/>
          <w:sz w:val="22"/>
        </w:rPr>
        <w:t>(</w:t>
      </w:r>
      <w:r w:rsidR="00DE41F2">
        <w:rPr>
          <w:rFonts w:eastAsiaTheme="minorEastAsia"/>
          <w:color w:val="000000" w:themeColor="text1"/>
          <w:sz w:val="22"/>
        </w:rPr>
        <w:t>1</w:t>
      </w:r>
      <w:r w:rsidRPr="001007BF">
        <w:rPr>
          <w:rFonts w:eastAsiaTheme="minorEastAsia"/>
          <w:color w:val="000000" w:themeColor="text1"/>
          <w:sz w:val="22"/>
        </w:rPr>
        <w:t>)</w:t>
      </w:r>
    </w:p>
    <w:p w:rsidR="001007BF" w:rsidRPr="001007BF" w:rsidRDefault="001007BF" w:rsidP="001007BF">
      <w:pPr>
        <w:jc w:val="both"/>
        <w:rPr>
          <w:rFonts w:eastAsiaTheme="minorEastAsia"/>
          <w:color w:val="000000" w:themeColor="text1"/>
          <w:sz w:val="22"/>
        </w:rPr>
      </w:pPr>
      <w:r w:rsidRPr="001007BF">
        <w:rPr>
          <w:color w:val="000000" w:themeColor="text1"/>
          <w:sz w:val="22"/>
        </w:rPr>
        <w:t xml:space="preserve">Dimana; </w:t>
      </w:r>
    </w:p>
    <w:p w:rsidR="001007BF" w:rsidRPr="001007BF" w:rsidRDefault="001007BF" w:rsidP="001007BF">
      <w:pPr>
        <w:ind w:left="142"/>
        <w:jc w:val="both"/>
        <w:rPr>
          <w:color w:val="000000" w:themeColor="text1"/>
          <w:sz w:val="22"/>
        </w:rPr>
      </w:pPr>
      <w:r w:rsidRPr="001007BF">
        <w:rPr>
          <w:color w:val="000000" w:themeColor="text1"/>
          <w:sz w:val="22"/>
        </w:rPr>
        <w:t xml:space="preserve"> Y </w:t>
      </w:r>
      <w:r w:rsidRPr="001007BF">
        <w:rPr>
          <w:color w:val="000000" w:themeColor="text1"/>
          <w:sz w:val="22"/>
        </w:rPr>
        <w:tab/>
      </w:r>
      <w:r w:rsidRPr="001007BF">
        <w:rPr>
          <w:color w:val="000000" w:themeColor="text1"/>
          <w:sz w:val="22"/>
        </w:rPr>
        <w:tab/>
        <w:t xml:space="preserve">= Produksi Padi (kg/Ha) </w:t>
      </w:r>
    </w:p>
    <w:p w:rsidR="001007BF" w:rsidRPr="001007BF" w:rsidRDefault="001007BF" w:rsidP="001007BF">
      <w:pPr>
        <w:ind w:left="142"/>
        <w:jc w:val="both"/>
        <w:rPr>
          <w:color w:val="000000" w:themeColor="text1"/>
          <w:sz w:val="22"/>
        </w:rPr>
      </w:pPr>
      <w:r w:rsidRPr="001007BF">
        <w:rPr>
          <w:color w:val="000000" w:themeColor="text1"/>
          <w:sz w:val="22"/>
        </w:rPr>
        <w:t xml:space="preserve">X1 </w:t>
      </w:r>
      <w:r w:rsidRPr="001007BF">
        <w:rPr>
          <w:color w:val="000000" w:themeColor="text1"/>
          <w:sz w:val="22"/>
        </w:rPr>
        <w:tab/>
      </w:r>
      <w:r w:rsidRPr="001007BF">
        <w:rPr>
          <w:color w:val="000000" w:themeColor="text1"/>
          <w:sz w:val="22"/>
        </w:rPr>
        <w:tab/>
        <w:t xml:space="preserve">= Lahan (Ha) </w:t>
      </w:r>
    </w:p>
    <w:p w:rsidR="001007BF" w:rsidRPr="001007BF" w:rsidRDefault="001007BF" w:rsidP="001007BF">
      <w:pPr>
        <w:ind w:left="142"/>
        <w:jc w:val="both"/>
        <w:rPr>
          <w:color w:val="000000" w:themeColor="text1"/>
          <w:sz w:val="22"/>
        </w:rPr>
      </w:pPr>
      <w:r w:rsidRPr="001007BF">
        <w:rPr>
          <w:color w:val="000000" w:themeColor="text1"/>
          <w:sz w:val="22"/>
        </w:rPr>
        <w:t xml:space="preserve">X2 </w:t>
      </w:r>
      <w:r w:rsidRPr="001007BF">
        <w:rPr>
          <w:color w:val="000000" w:themeColor="text1"/>
          <w:sz w:val="22"/>
        </w:rPr>
        <w:tab/>
      </w:r>
      <w:r w:rsidRPr="001007BF">
        <w:rPr>
          <w:color w:val="000000" w:themeColor="text1"/>
          <w:sz w:val="22"/>
        </w:rPr>
        <w:tab/>
        <w:t xml:space="preserve">= Benih  Padi (Kg) </w:t>
      </w:r>
    </w:p>
    <w:p w:rsidR="001007BF" w:rsidRPr="001007BF" w:rsidRDefault="001007BF" w:rsidP="001007BF">
      <w:pPr>
        <w:ind w:left="142"/>
        <w:jc w:val="both"/>
        <w:rPr>
          <w:color w:val="000000" w:themeColor="text1"/>
          <w:sz w:val="22"/>
        </w:rPr>
      </w:pPr>
      <w:r w:rsidRPr="001007BF">
        <w:rPr>
          <w:color w:val="000000" w:themeColor="text1"/>
          <w:sz w:val="22"/>
        </w:rPr>
        <w:t xml:space="preserve">X3 </w:t>
      </w:r>
      <w:r w:rsidRPr="001007BF">
        <w:rPr>
          <w:color w:val="000000" w:themeColor="text1"/>
          <w:sz w:val="22"/>
        </w:rPr>
        <w:tab/>
      </w:r>
      <w:r w:rsidRPr="001007BF">
        <w:rPr>
          <w:color w:val="000000" w:themeColor="text1"/>
          <w:sz w:val="22"/>
        </w:rPr>
        <w:tab/>
        <w:t xml:space="preserve">= Tenaga Kerja (HOK) </w:t>
      </w:r>
    </w:p>
    <w:p w:rsidR="001007BF" w:rsidRPr="001007BF" w:rsidRDefault="001007BF" w:rsidP="001007BF">
      <w:pPr>
        <w:ind w:left="142"/>
        <w:jc w:val="both"/>
        <w:rPr>
          <w:color w:val="000000" w:themeColor="text1"/>
          <w:sz w:val="22"/>
        </w:rPr>
      </w:pPr>
      <w:r w:rsidRPr="001007BF">
        <w:rPr>
          <w:color w:val="000000" w:themeColor="text1"/>
          <w:sz w:val="22"/>
        </w:rPr>
        <w:t xml:space="preserve">X4 </w:t>
      </w:r>
      <w:r w:rsidRPr="001007BF">
        <w:rPr>
          <w:color w:val="000000" w:themeColor="text1"/>
          <w:sz w:val="22"/>
        </w:rPr>
        <w:tab/>
      </w:r>
      <w:r w:rsidRPr="001007BF">
        <w:rPr>
          <w:color w:val="000000" w:themeColor="text1"/>
          <w:sz w:val="22"/>
        </w:rPr>
        <w:tab/>
        <w:t xml:space="preserve">= Pupuk  Organik Padat (Kg) </w:t>
      </w:r>
    </w:p>
    <w:p w:rsidR="001007BF" w:rsidRPr="001007BF" w:rsidRDefault="001007BF" w:rsidP="001007BF">
      <w:pPr>
        <w:ind w:left="142"/>
        <w:jc w:val="both"/>
        <w:rPr>
          <w:color w:val="000000" w:themeColor="text1"/>
          <w:sz w:val="22"/>
        </w:rPr>
      </w:pPr>
      <w:r w:rsidRPr="001007BF">
        <w:rPr>
          <w:color w:val="000000" w:themeColor="text1"/>
          <w:sz w:val="22"/>
        </w:rPr>
        <w:t xml:space="preserve">X5 </w:t>
      </w:r>
      <w:r w:rsidRPr="001007BF">
        <w:rPr>
          <w:color w:val="000000" w:themeColor="text1"/>
          <w:sz w:val="22"/>
        </w:rPr>
        <w:tab/>
      </w:r>
      <w:r w:rsidRPr="001007BF">
        <w:rPr>
          <w:color w:val="000000" w:themeColor="text1"/>
          <w:sz w:val="22"/>
        </w:rPr>
        <w:tab/>
        <w:t xml:space="preserve">= Pupuk  Organik Cair (Liter) </w:t>
      </w:r>
    </w:p>
    <w:p w:rsidR="001007BF" w:rsidRPr="001007BF" w:rsidRDefault="001007BF" w:rsidP="001007BF">
      <w:pPr>
        <w:ind w:left="142"/>
        <w:jc w:val="both"/>
        <w:rPr>
          <w:color w:val="000000" w:themeColor="text1"/>
          <w:sz w:val="22"/>
        </w:rPr>
      </w:pPr>
      <w:r w:rsidRPr="001007BF">
        <w:rPr>
          <w:color w:val="000000" w:themeColor="text1"/>
          <w:sz w:val="22"/>
        </w:rPr>
        <w:t xml:space="preserve">X6 </w:t>
      </w:r>
      <w:r w:rsidRPr="001007BF">
        <w:rPr>
          <w:color w:val="000000" w:themeColor="text1"/>
          <w:sz w:val="22"/>
        </w:rPr>
        <w:tab/>
      </w:r>
      <w:r w:rsidRPr="001007BF">
        <w:rPr>
          <w:color w:val="000000" w:themeColor="text1"/>
          <w:sz w:val="22"/>
        </w:rPr>
        <w:tab/>
        <w:t xml:space="preserve">= Pestisida Nabati (Liter) </w:t>
      </w:r>
    </w:p>
    <w:p w:rsidR="001007BF" w:rsidRPr="001007BF" w:rsidRDefault="001007BF" w:rsidP="001007BF">
      <w:pPr>
        <w:ind w:left="142"/>
        <w:jc w:val="both"/>
        <w:rPr>
          <w:color w:val="000000" w:themeColor="text1"/>
          <w:sz w:val="22"/>
        </w:rPr>
      </w:pPr>
      <w:r w:rsidRPr="001007BF">
        <w:rPr>
          <w:color w:val="000000" w:themeColor="text1"/>
          <w:sz w:val="22"/>
        </w:rPr>
        <w:t>β0</w:t>
      </w:r>
      <w:r w:rsidRPr="001007BF">
        <w:rPr>
          <w:color w:val="000000" w:themeColor="text1"/>
          <w:sz w:val="22"/>
        </w:rPr>
        <w:tab/>
      </w:r>
      <w:r w:rsidRPr="001007BF">
        <w:rPr>
          <w:color w:val="000000" w:themeColor="text1"/>
          <w:sz w:val="22"/>
        </w:rPr>
        <w:tab/>
        <w:t xml:space="preserve">= Kostanta </w:t>
      </w:r>
    </w:p>
    <w:p w:rsidR="001007BF" w:rsidRPr="001007BF" w:rsidRDefault="001007BF" w:rsidP="001007BF">
      <w:pPr>
        <w:ind w:left="142"/>
        <w:jc w:val="both"/>
        <w:rPr>
          <w:color w:val="000000" w:themeColor="text1"/>
          <w:sz w:val="22"/>
        </w:rPr>
      </w:pPr>
      <w:r w:rsidRPr="001007BF">
        <w:rPr>
          <w:color w:val="000000" w:themeColor="text1"/>
          <w:sz w:val="22"/>
        </w:rPr>
        <w:t>β1 – β6</w:t>
      </w:r>
      <w:r w:rsidRPr="001007BF">
        <w:rPr>
          <w:color w:val="000000" w:themeColor="text1"/>
          <w:sz w:val="22"/>
        </w:rPr>
        <w:tab/>
        <w:t>= Koefisien Regresi</w:t>
      </w:r>
    </w:p>
    <w:p w:rsidR="001007BF" w:rsidRPr="001007BF" w:rsidRDefault="001007BF" w:rsidP="001007BF">
      <w:pPr>
        <w:ind w:left="142"/>
        <w:jc w:val="both"/>
        <w:rPr>
          <w:color w:val="000000" w:themeColor="text1"/>
          <w:sz w:val="22"/>
        </w:rPr>
      </w:pPr>
      <w:r w:rsidRPr="001007BF">
        <w:rPr>
          <w:color w:val="000000" w:themeColor="text1"/>
          <w:sz w:val="22"/>
        </w:rPr>
        <w:t xml:space="preserve">Vi </w:t>
      </w:r>
      <w:r w:rsidRPr="001007BF">
        <w:rPr>
          <w:color w:val="000000" w:themeColor="text1"/>
          <w:sz w:val="22"/>
        </w:rPr>
        <w:tab/>
      </w:r>
      <w:r w:rsidRPr="001007BF">
        <w:rPr>
          <w:color w:val="000000" w:themeColor="text1"/>
          <w:sz w:val="22"/>
        </w:rPr>
        <w:tab/>
        <w:t>= Error dalam random acak</w:t>
      </w:r>
    </w:p>
    <w:p w:rsidR="001007BF" w:rsidRPr="001007BF" w:rsidRDefault="001007BF" w:rsidP="001007BF">
      <w:pPr>
        <w:spacing w:after="120"/>
        <w:ind w:left="142"/>
        <w:jc w:val="both"/>
        <w:rPr>
          <w:color w:val="000000" w:themeColor="text1"/>
          <w:sz w:val="22"/>
        </w:rPr>
      </w:pPr>
      <w:r w:rsidRPr="001007BF">
        <w:rPr>
          <w:color w:val="000000" w:themeColor="text1"/>
          <w:sz w:val="22"/>
        </w:rPr>
        <w:t>Ui</w:t>
      </w:r>
      <w:r w:rsidRPr="001007BF">
        <w:rPr>
          <w:color w:val="000000" w:themeColor="text1"/>
          <w:sz w:val="22"/>
        </w:rPr>
        <w:tab/>
      </w:r>
      <w:r w:rsidRPr="001007BF">
        <w:rPr>
          <w:color w:val="000000" w:themeColor="text1"/>
          <w:sz w:val="22"/>
        </w:rPr>
        <w:tab/>
        <w:t>= perubahan acak pada inefisiensi sample ke-i</w:t>
      </w:r>
      <w:r w:rsidRPr="001007BF">
        <w:rPr>
          <w:color w:val="000000" w:themeColor="text1"/>
          <w:sz w:val="22"/>
        </w:rPr>
        <w:tab/>
      </w:r>
    </w:p>
    <w:p w:rsidR="001007BF" w:rsidRPr="001007BF" w:rsidRDefault="001007BF" w:rsidP="001007BF">
      <w:pPr>
        <w:ind w:firstLine="567"/>
        <w:jc w:val="both"/>
        <w:rPr>
          <w:color w:val="000000" w:themeColor="text1"/>
          <w:sz w:val="22"/>
        </w:rPr>
      </w:pPr>
      <w:r w:rsidRPr="001007BF">
        <w:rPr>
          <w:color w:val="000000" w:themeColor="text1"/>
          <w:sz w:val="22"/>
        </w:rPr>
        <w:t>Estimasi fungsi produksi yang digunakan yaitu dengan metode</w:t>
      </w:r>
      <w:r w:rsidRPr="001007BF">
        <w:rPr>
          <w:i/>
          <w:color w:val="000000" w:themeColor="text1"/>
          <w:sz w:val="22"/>
        </w:rPr>
        <w:t xml:space="preserve"> Maximum Likelihood Estimation</w:t>
      </w:r>
      <w:r w:rsidRPr="001007BF">
        <w:rPr>
          <w:color w:val="000000" w:themeColor="text1"/>
          <w:sz w:val="22"/>
        </w:rPr>
        <w:t xml:space="preserve"> (MLE) secara simultan juga digunakan untuk menduga faktor-faktor inefisiensi. Koefisien regresi yang diharapkan semuanya bertanda positif kecuali koefisien regresi pada persamaan inefisiensi diharapkan bertanda negatif. Efisiensi produksi dari masing-masing petani dalam fungsi produksi stokastik frontier didefinisikan sebagai berikut: </w:t>
      </w:r>
    </w:p>
    <w:p w:rsidR="001007BF" w:rsidRPr="001007BF" w:rsidRDefault="001007BF" w:rsidP="001007BF">
      <w:pPr>
        <w:spacing w:after="120"/>
        <w:ind w:firstLine="142"/>
        <w:jc w:val="both"/>
        <w:rPr>
          <w:rFonts w:eastAsiaTheme="minorEastAsia"/>
          <w:color w:val="000000" w:themeColor="text1"/>
          <w:sz w:val="22"/>
          <w:lang w:eastAsia="id-ID"/>
        </w:rPr>
      </w:pPr>
      <m:oMath>
        <m:r>
          <m:rPr>
            <m:sty m:val="b"/>
          </m:rPr>
          <w:rPr>
            <w:rFonts w:ascii="Cambria Math" w:hAnsi="Cambria Math"/>
            <w:color w:val="000000" w:themeColor="text1"/>
            <w:sz w:val="22"/>
            <w:lang w:eastAsia="id-ID"/>
          </w:rPr>
          <m:t>TE = E [exp(-u) │</m:t>
        </m:r>
        <m:sSub>
          <m:sSubPr>
            <m:ctrlPr>
              <w:rPr>
                <w:rFonts w:ascii="Cambria Math" w:hAnsi="Cambria Math"/>
                <w:b/>
                <w:i/>
                <w:color w:val="000000" w:themeColor="text1"/>
                <w:sz w:val="22"/>
              </w:rPr>
            </m:ctrlPr>
          </m:sSubPr>
          <m:e>
            <m:r>
              <m:rPr>
                <m:sty m:val="bi"/>
              </m:rPr>
              <w:rPr>
                <w:rFonts w:ascii="Cambria Math" w:hAnsi="Cambria Math"/>
                <w:color w:val="000000" w:themeColor="text1"/>
                <w:sz w:val="22"/>
                <w:lang w:eastAsia="id-ID"/>
              </w:rPr>
              <m:t>ε</m:t>
            </m:r>
          </m:e>
          <m:sub>
            <m:r>
              <m:rPr>
                <m:sty m:val="bi"/>
              </m:rPr>
              <w:rPr>
                <w:rFonts w:ascii="Cambria Math" w:hAnsi="Cambria Math"/>
                <w:color w:val="000000" w:themeColor="text1"/>
                <w:sz w:val="22"/>
                <w:lang w:eastAsia="id-ID"/>
              </w:rPr>
              <m:t>i</m:t>
            </m:r>
          </m:sub>
        </m:sSub>
        <m:r>
          <m:rPr>
            <m:sty m:val="bi"/>
          </m:rPr>
          <w:rPr>
            <w:rFonts w:ascii="Cambria Math" w:hAnsi="Cambria Math"/>
            <w:color w:val="000000" w:themeColor="text1"/>
            <w:sz w:val="22"/>
            <w:lang w:eastAsia="id-ID"/>
          </w:rPr>
          <m:t>]</m:t>
        </m:r>
        <m:r>
          <m:rPr>
            <m:sty m:val="b"/>
          </m:rPr>
          <w:rPr>
            <w:rFonts w:ascii="Cambria Math" w:eastAsiaTheme="minorEastAsia" w:hAnsi="Cambria Math"/>
            <w:color w:val="000000" w:themeColor="text1"/>
            <w:sz w:val="22"/>
            <w:lang w:eastAsia="id-ID"/>
          </w:rPr>
          <m:t xml:space="preserve"> = </m:t>
        </m:r>
        <m:r>
          <m:rPr>
            <m:sty m:val="b"/>
          </m:rPr>
          <w:rPr>
            <w:rFonts w:ascii="Cambria Math" w:hAnsi="Cambria Math"/>
            <w:color w:val="000000" w:themeColor="text1"/>
            <w:sz w:val="22"/>
            <w:lang w:eastAsia="id-ID"/>
          </w:rPr>
          <m:t>E [exp(-</m:t>
        </m:r>
        <m:sSub>
          <m:sSubPr>
            <m:ctrlPr>
              <w:rPr>
                <w:rFonts w:ascii="Cambria Math" w:hAnsi="Cambria Math"/>
                <w:b/>
                <w:i/>
                <w:color w:val="000000" w:themeColor="text1"/>
                <w:sz w:val="22"/>
              </w:rPr>
            </m:ctrlPr>
          </m:sSubPr>
          <m:e>
            <m:r>
              <m:rPr>
                <m:sty m:val="bi"/>
              </m:rPr>
              <w:rPr>
                <w:rFonts w:ascii="Cambria Math" w:hAnsi="Cambria Math"/>
                <w:color w:val="000000" w:themeColor="text1"/>
                <w:sz w:val="22"/>
                <w:lang w:eastAsia="id-ID"/>
              </w:rPr>
              <m:t>δ</m:t>
            </m:r>
          </m:e>
          <m:sub>
            <m:r>
              <m:rPr>
                <m:sty m:val="bi"/>
              </m:rPr>
              <w:rPr>
                <w:rFonts w:ascii="Cambria Math" w:hAnsi="Cambria Math"/>
                <w:color w:val="000000" w:themeColor="text1"/>
                <w:sz w:val="22"/>
                <w:lang w:eastAsia="id-ID"/>
              </w:rPr>
              <m:t>0</m:t>
            </m:r>
          </m:sub>
        </m:sSub>
        <m:r>
          <m:rPr>
            <m:sty m:val="bi"/>
          </m:rPr>
          <w:rPr>
            <w:rFonts w:ascii="Cambria Math" w:eastAsiaTheme="minorEastAsia" w:hAnsi="Cambria Math"/>
            <w:color w:val="000000" w:themeColor="text1"/>
            <w:sz w:val="22"/>
            <w:lang w:eastAsia="id-ID"/>
          </w:rPr>
          <m:t>-</m:t>
        </m:r>
        <m:sSubSup>
          <m:sSubSupPr>
            <m:ctrlPr>
              <w:rPr>
                <w:rFonts w:ascii="Cambria Math" w:eastAsiaTheme="minorEastAsia" w:hAnsi="Cambria Math"/>
                <w:b/>
                <w:i/>
                <w:color w:val="000000" w:themeColor="text1"/>
                <w:sz w:val="22"/>
              </w:rPr>
            </m:ctrlPr>
          </m:sSubSupPr>
          <m:e>
            <m:r>
              <m:rPr>
                <m:sty m:val="bi"/>
              </m:rPr>
              <w:rPr>
                <w:rFonts w:ascii="Cambria Math" w:eastAsiaTheme="minorEastAsia" w:hAnsi="Cambria Math"/>
                <w:color w:val="000000" w:themeColor="text1"/>
                <w:sz w:val="22"/>
                <w:lang w:eastAsia="id-ID"/>
              </w:rPr>
              <m:t>∑</m:t>
            </m:r>
          </m:e>
          <m:sub>
            <m:r>
              <m:rPr>
                <m:sty m:val="bi"/>
              </m:rPr>
              <w:rPr>
                <w:rFonts w:ascii="Cambria Math" w:eastAsiaTheme="minorEastAsia" w:hAnsi="Cambria Math"/>
                <w:color w:val="000000" w:themeColor="text1"/>
                <w:sz w:val="22"/>
                <w:lang w:eastAsia="id-ID"/>
              </w:rPr>
              <m:t>m=1</m:t>
            </m:r>
          </m:sub>
          <m:sup>
            <m:r>
              <m:rPr>
                <m:sty m:val="bi"/>
              </m:rPr>
              <w:rPr>
                <w:rFonts w:ascii="Cambria Math" w:eastAsiaTheme="minorEastAsia" w:hAnsi="Cambria Math"/>
                <w:color w:val="000000" w:themeColor="text1"/>
                <w:sz w:val="22"/>
                <w:lang w:eastAsia="id-ID"/>
              </w:rPr>
              <m:t>D</m:t>
            </m:r>
          </m:sup>
        </m:sSubSup>
        <m:sSub>
          <m:sSubPr>
            <m:ctrlPr>
              <w:rPr>
                <w:rFonts w:ascii="Cambria Math" w:eastAsiaTheme="minorEastAsia" w:hAnsi="Cambria Math"/>
                <w:b/>
                <w:i/>
                <w:color w:val="000000" w:themeColor="text1"/>
                <w:sz w:val="22"/>
              </w:rPr>
            </m:ctrlPr>
          </m:sSubPr>
          <m:e>
            <m:r>
              <m:rPr>
                <m:sty m:val="bi"/>
              </m:rPr>
              <w:rPr>
                <w:rFonts w:ascii="Cambria Math" w:eastAsiaTheme="minorEastAsia" w:hAnsi="Cambria Math"/>
                <w:color w:val="000000" w:themeColor="text1"/>
                <w:sz w:val="22"/>
                <w:lang w:eastAsia="id-ID"/>
              </w:rPr>
              <m:t>δ</m:t>
            </m:r>
          </m:e>
          <m:sub>
            <m:r>
              <m:rPr>
                <m:sty m:val="bi"/>
              </m:rPr>
              <w:rPr>
                <w:rFonts w:ascii="Cambria Math" w:eastAsiaTheme="minorEastAsia" w:hAnsi="Cambria Math"/>
                <w:color w:val="000000" w:themeColor="text1"/>
                <w:sz w:val="22"/>
                <w:lang w:eastAsia="id-ID"/>
              </w:rPr>
              <m:t>m</m:t>
            </m:r>
          </m:sub>
        </m:sSub>
        <m:sSub>
          <m:sSubPr>
            <m:ctrlPr>
              <w:rPr>
                <w:rFonts w:ascii="Cambria Math" w:eastAsiaTheme="minorEastAsia" w:hAnsi="Cambria Math"/>
                <w:b/>
                <w:i/>
                <w:color w:val="000000" w:themeColor="text1"/>
                <w:sz w:val="22"/>
              </w:rPr>
            </m:ctrlPr>
          </m:sSubPr>
          <m:e>
            <m:r>
              <m:rPr>
                <m:sty m:val="bi"/>
              </m:rPr>
              <w:rPr>
                <w:rFonts w:ascii="Cambria Math" w:eastAsiaTheme="minorEastAsia" w:hAnsi="Cambria Math"/>
                <w:color w:val="000000" w:themeColor="text1"/>
                <w:sz w:val="22"/>
                <w:lang w:eastAsia="id-ID"/>
              </w:rPr>
              <m:t>W</m:t>
            </m:r>
          </m:e>
          <m:sub>
            <m:r>
              <m:rPr>
                <m:sty m:val="bi"/>
              </m:rPr>
              <w:rPr>
                <w:rFonts w:ascii="Cambria Math" w:eastAsiaTheme="minorEastAsia" w:hAnsi="Cambria Math"/>
                <w:color w:val="000000" w:themeColor="text1"/>
                <w:sz w:val="22"/>
                <w:lang w:eastAsia="id-ID"/>
              </w:rPr>
              <m:t>mi</m:t>
            </m:r>
          </m:sub>
        </m:sSub>
        <m:r>
          <m:rPr>
            <m:sty m:val="bi"/>
          </m:rPr>
          <w:rPr>
            <w:rFonts w:ascii="Cambria Math" w:eastAsiaTheme="minorEastAsia" w:hAnsi="Cambria Math"/>
            <w:color w:val="000000" w:themeColor="text1"/>
            <w:sz w:val="22"/>
            <w:lang w:eastAsia="id-ID"/>
          </w:rPr>
          <m:t>)│</m:t>
        </m:r>
        <m:r>
          <m:rPr>
            <m:sty m:val="bi"/>
          </m:rPr>
          <w:rPr>
            <w:rFonts w:ascii="Cambria Math" w:hAnsi="Cambria Math"/>
            <w:color w:val="000000" w:themeColor="text1"/>
            <w:sz w:val="22"/>
            <w:lang w:eastAsia="id-ID"/>
          </w:rPr>
          <m:t xml:space="preserve"> </m:t>
        </m:r>
        <m:sSub>
          <m:sSubPr>
            <m:ctrlPr>
              <w:rPr>
                <w:rFonts w:ascii="Cambria Math" w:hAnsi="Cambria Math"/>
                <w:b/>
                <w:i/>
                <w:color w:val="000000" w:themeColor="text1"/>
                <w:sz w:val="22"/>
              </w:rPr>
            </m:ctrlPr>
          </m:sSubPr>
          <m:e>
            <m:r>
              <m:rPr>
                <m:sty m:val="bi"/>
              </m:rPr>
              <w:rPr>
                <w:rFonts w:ascii="Cambria Math" w:hAnsi="Cambria Math"/>
                <w:color w:val="000000" w:themeColor="text1"/>
                <w:sz w:val="22"/>
                <w:lang w:eastAsia="id-ID"/>
              </w:rPr>
              <m:t>ε</m:t>
            </m:r>
          </m:e>
          <m:sub>
            <m:r>
              <m:rPr>
                <m:sty m:val="bi"/>
              </m:rPr>
              <w:rPr>
                <w:rFonts w:ascii="Cambria Math" w:hAnsi="Cambria Math"/>
                <w:color w:val="000000" w:themeColor="text1"/>
                <w:sz w:val="22"/>
                <w:lang w:eastAsia="id-ID"/>
              </w:rPr>
              <m:t>i</m:t>
            </m:r>
          </m:sub>
        </m:sSub>
        <m:r>
          <m:rPr>
            <m:sty m:val="bi"/>
          </m:rPr>
          <w:rPr>
            <w:rFonts w:ascii="Cambria Math" w:hAnsi="Cambria Math"/>
            <w:color w:val="000000" w:themeColor="text1"/>
            <w:sz w:val="22"/>
            <w:lang w:eastAsia="id-ID"/>
          </w:rPr>
          <m:t>]</m:t>
        </m:r>
      </m:oMath>
      <w:r w:rsidRPr="001007BF">
        <w:rPr>
          <w:rFonts w:eastAsiaTheme="minorEastAsia"/>
          <w:b/>
          <w:color w:val="000000" w:themeColor="text1"/>
          <w:sz w:val="22"/>
          <w:lang w:eastAsia="id-ID"/>
        </w:rPr>
        <w:t>.</w:t>
      </w:r>
      <w:r w:rsidRPr="001007BF">
        <w:rPr>
          <w:rFonts w:eastAsiaTheme="minorEastAsia"/>
          <w:color w:val="000000" w:themeColor="text1"/>
          <w:sz w:val="22"/>
          <w:lang w:eastAsia="id-ID"/>
        </w:rPr>
        <w:t>..........</w:t>
      </w:r>
      <w:r>
        <w:rPr>
          <w:rFonts w:eastAsiaTheme="minorEastAsia"/>
          <w:color w:val="000000" w:themeColor="text1"/>
          <w:sz w:val="22"/>
          <w:lang w:eastAsia="id-ID"/>
        </w:rPr>
        <w:t>............</w:t>
      </w:r>
      <w:r w:rsidRPr="001007BF">
        <w:rPr>
          <w:rFonts w:eastAsiaTheme="minorEastAsia"/>
          <w:color w:val="000000" w:themeColor="text1"/>
          <w:sz w:val="22"/>
          <w:lang w:eastAsia="id-ID"/>
        </w:rPr>
        <w:t>.................(</w:t>
      </w:r>
      <w:r w:rsidR="00DE41F2">
        <w:rPr>
          <w:rFonts w:eastAsiaTheme="minorEastAsia"/>
          <w:color w:val="000000" w:themeColor="text1"/>
          <w:sz w:val="22"/>
          <w:lang w:eastAsia="id-ID"/>
        </w:rPr>
        <w:t>2</w:t>
      </w:r>
      <w:r w:rsidRPr="001007BF">
        <w:rPr>
          <w:rFonts w:eastAsiaTheme="minorEastAsia"/>
          <w:color w:val="000000" w:themeColor="text1"/>
          <w:sz w:val="22"/>
          <w:lang w:eastAsia="id-ID"/>
        </w:rPr>
        <w:t>)</w:t>
      </w:r>
    </w:p>
    <w:p w:rsidR="001007BF" w:rsidRPr="001007BF" w:rsidRDefault="001007BF" w:rsidP="001007BF">
      <w:pPr>
        <w:jc w:val="both"/>
        <w:rPr>
          <w:rFonts w:eastAsiaTheme="minorEastAsia"/>
          <w:color w:val="000000" w:themeColor="text1"/>
          <w:sz w:val="22"/>
          <w:lang w:eastAsia="id-ID"/>
        </w:rPr>
      </w:pPr>
      <w:r w:rsidRPr="001007BF">
        <w:rPr>
          <w:color w:val="000000" w:themeColor="text1"/>
          <w:sz w:val="22"/>
        </w:rPr>
        <w:t xml:space="preserve">Nilai TE berada antara nilai 0 sampai 1 atau </w:t>
      </w:r>
      <m:oMath>
        <m:r>
          <w:rPr>
            <w:rFonts w:ascii="Cambria Math" w:hAnsi="Cambria Math"/>
            <w:color w:val="000000" w:themeColor="text1"/>
            <w:sz w:val="22"/>
          </w:rPr>
          <m:t>0≤TE≥1</m:t>
        </m:r>
      </m:oMath>
      <w:r w:rsidRPr="001007BF">
        <w:rPr>
          <w:color w:val="000000" w:themeColor="text1"/>
          <w:sz w:val="22"/>
        </w:rPr>
        <w:t xml:space="preserve"> ,dan jika nilai TE sama dengan 1 maka usahatani dapat dikatakan sudah efisien.</w:t>
      </w:r>
      <w:r w:rsidRPr="001007BF">
        <w:rPr>
          <w:rFonts w:eastAsiaTheme="minorEastAsia"/>
          <w:color w:val="000000" w:themeColor="text1"/>
          <w:sz w:val="22"/>
          <w:lang w:eastAsia="id-ID"/>
        </w:rPr>
        <w:t xml:space="preserve"> </w:t>
      </w:r>
      <w:r w:rsidRPr="001007BF">
        <w:rPr>
          <w:color w:val="000000" w:themeColor="text1"/>
          <w:sz w:val="22"/>
        </w:rPr>
        <w:t xml:space="preserve">Dimana E adalah ekpektasi operator. Metode Maximum Likelihood (MLE) digunakan untuk mengestimasi parameter yang dicari, dengan fungsi stokastik frontier dan </w:t>
      </w:r>
      <w:r w:rsidRPr="001007BF">
        <w:rPr>
          <w:i/>
          <w:color w:val="000000" w:themeColor="text1"/>
          <w:sz w:val="22"/>
        </w:rPr>
        <w:t>inefficiency effect</w:t>
      </w:r>
      <w:r w:rsidRPr="001007BF">
        <w:rPr>
          <w:color w:val="000000" w:themeColor="text1"/>
          <w:sz w:val="22"/>
        </w:rPr>
        <w:t xml:space="preserve"> diestimasi secara simultan. Fungsi likelihood digambarkan pada parameter varians, </w:t>
      </w:r>
      <m:oMath>
        <m:sSup>
          <m:sSupPr>
            <m:ctrlPr>
              <w:rPr>
                <w:rFonts w:ascii="Cambria Math" w:hAnsi="Cambria Math"/>
                <w:i/>
                <w:color w:val="000000" w:themeColor="text1"/>
                <w:sz w:val="22"/>
              </w:rPr>
            </m:ctrlPr>
          </m:sSupPr>
          <m:e>
            <m:r>
              <w:rPr>
                <w:rFonts w:ascii="Cambria Math" w:hAnsi="Cambria Math"/>
                <w:color w:val="000000" w:themeColor="text1"/>
                <w:sz w:val="22"/>
              </w:rPr>
              <m:t>σ</m:t>
            </m:r>
          </m:e>
          <m:sup>
            <m:r>
              <w:rPr>
                <w:rFonts w:ascii="Cambria Math" w:hAnsi="Cambria Math"/>
                <w:color w:val="000000" w:themeColor="text1"/>
                <w:sz w:val="22"/>
              </w:rPr>
              <m:t>2</m:t>
            </m:r>
          </m:sup>
        </m:sSup>
        <m:r>
          <w:rPr>
            <w:rFonts w:ascii="Cambria Math" w:hAnsi="Cambria Math"/>
            <w:color w:val="000000" w:themeColor="text1"/>
            <w:sz w:val="22"/>
          </w:rPr>
          <m:t>=</m:t>
        </m:r>
        <m:sSubSup>
          <m:sSubSupPr>
            <m:ctrlPr>
              <w:rPr>
                <w:rFonts w:ascii="Cambria Math" w:hAnsi="Cambria Math"/>
                <w:i/>
                <w:color w:val="000000" w:themeColor="text1"/>
                <w:sz w:val="22"/>
              </w:rPr>
            </m:ctrlPr>
          </m:sSubSupPr>
          <m:e>
            <m:r>
              <w:rPr>
                <w:rFonts w:ascii="Cambria Math" w:hAnsi="Cambria Math"/>
                <w:color w:val="000000" w:themeColor="text1"/>
                <w:sz w:val="22"/>
              </w:rPr>
              <m:t>σ</m:t>
            </m:r>
          </m:e>
          <m:sub>
            <m:r>
              <w:rPr>
                <w:rFonts w:ascii="Cambria Math" w:hAnsi="Cambria Math"/>
                <w:color w:val="000000" w:themeColor="text1"/>
                <w:sz w:val="22"/>
              </w:rPr>
              <m:t>v</m:t>
            </m:r>
          </m:sub>
          <m:sup>
            <m:r>
              <w:rPr>
                <w:rFonts w:ascii="Cambria Math" w:hAnsi="Cambria Math"/>
                <w:color w:val="000000" w:themeColor="text1"/>
                <w:sz w:val="22"/>
              </w:rPr>
              <m:t>2</m:t>
            </m:r>
          </m:sup>
        </m:sSubSup>
        <m:r>
          <w:rPr>
            <w:rFonts w:ascii="Cambria Math" w:hAnsi="Cambria Math"/>
            <w:color w:val="000000" w:themeColor="text1"/>
            <w:sz w:val="22"/>
          </w:rPr>
          <m:t>+</m:t>
        </m:r>
        <m:sSubSup>
          <m:sSubSupPr>
            <m:ctrlPr>
              <w:rPr>
                <w:rFonts w:ascii="Cambria Math" w:hAnsi="Cambria Math"/>
                <w:i/>
                <w:color w:val="000000" w:themeColor="text1"/>
                <w:sz w:val="22"/>
              </w:rPr>
            </m:ctrlPr>
          </m:sSubSupPr>
          <m:e>
            <m:r>
              <w:rPr>
                <w:rFonts w:ascii="Cambria Math" w:hAnsi="Cambria Math"/>
                <w:color w:val="000000" w:themeColor="text1"/>
                <w:sz w:val="22"/>
              </w:rPr>
              <m:t>σ</m:t>
            </m:r>
          </m:e>
          <m:sub>
            <m:r>
              <w:rPr>
                <w:rFonts w:ascii="Cambria Math" w:hAnsi="Cambria Math"/>
                <w:color w:val="000000" w:themeColor="text1"/>
                <w:sz w:val="22"/>
              </w:rPr>
              <m:t>v</m:t>
            </m:r>
          </m:sub>
          <m:sup>
            <m:r>
              <w:rPr>
                <w:rFonts w:ascii="Cambria Math" w:hAnsi="Cambria Math"/>
                <w:color w:val="000000" w:themeColor="text1"/>
                <w:sz w:val="22"/>
              </w:rPr>
              <m:t>2</m:t>
            </m:r>
          </m:sup>
        </m:sSubSup>
        <m:r>
          <w:rPr>
            <w:rFonts w:ascii="Cambria Math" w:hAnsi="Cambria Math"/>
            <w:color w:val="000000" w:themeColor="text1"/>
            <w:sz w:val="22"/>
          </w:rPr>
          <m:t xml:space="preserve"> dan γ=</m:t>
        </m:r>
        <m:sSubSup>
          <m:sSubSupPr>
            <m:ctrlPr>
              <w:rPr>
                <w:rFonts w:ascii="Cambria Math" w:hAnsi="Cambria Math"/>
                <w:i/>
                <w:color w:val="000000" w:themeColor="text1"/>
                <w:sz w:val="22"/>
              </w:rPr>
            </m:ctrlPr>
          </m:sSubSupPr>
          <m:e>
            <m:r>
              <w:rPr>
                <w:rFonts w:ascii="Cambria Math" w:hAnsi="Cambria Math"/>
                <w:color w:val="000000" w:themeColor="text1"/>
                <w:sz w:val="22"/>
              </w:rPr>
              <m:t>σ</m:t>
            </m:r>
          </m:e>
          <m:sub>
            <m:r>
              <w:rPr>
                <w:rFonts w:ascii="Cambria Math" w:hAnsi="Cambria Math"/>
                <w:color w:val="000000" w:themeColor="text1"/>
                <w:sz w:val="22"/>
              </w:rPr>
              <m:t>v</m:t>
            </m:r>
          </m:sub>
          <m:sup>
            <m:r>
              <w:rPr>
                <w:rFonts w:ascii="Cambria Math" w:hAnsi="Cambria Math"/>
                <w:color w:val="000000" w:themeColor="text1"/>
                <w:sz w:val="22"/>
              </w:rPr>
              <m:t>2</m:t>
            </m:r>
          </m:sup>
        </m:sSubSup>
        <m:r>
          <w:rPr>
            <w:rFonts w:ascii="Cambria Math" w:hAnsi="Cambria Math"/>
            <w:color w:val="000000" w:themeColor="text1"/>
            <w:sz w:val="22"/>
          </w:rPr>
          <m:t>∕</m:t>
        </m:r>
        <m:sSubSup>
          <m:sSubSupPr>
            <m:ctrlPr>
              <w:rPr>
                <w:rFonts w:ascii="Cambria Math" w:hAnsi="Cambria Math"/>
                <w:i/>
                <w:color w:val="000000" w:themeColor="text1"/>
                <w:sz w:val="22"/>
              </w:rPr>
            </m:ctrlPr>
          </m:sSubSupPr>
          <m:e>
            <m:r>
              <w:rPr>
                <w:rFonts w:ascii="Cambria Math" w:hAnsi="Cambria Math"/>
                <w:color w:val="000000" w:themeColor="text1"/>
                <w:sz w:val="22"/>
              </w:rPr>
              <m:t>σ</m:t>
            </m:r>
          </m:e>
          <m:sub>
            <m:r>
              <w:rPr>
                <w:rFonts w:ascii="Cambria Math" w:hAnsi="Cambria Math"/>
                <w:color w:val="000000" w:themeColor="text1"/>
                <w:sz w:val="22"/>
              </w:rPr>
              <m:t>v</m:t>
            </m:r>
          </m:sub>
          <m:sup>
            <m:r>
              <w:rPr>
                <w:rFonts w:ascii="Cambria Math" w:hAnsi="Cambria Math"/>
                <w:color w:val="000000" w:themeColor="text1"/>
                <w:sz w:val="22"/>
              </w:rPr>
              <m:t>2</m:t>
            </m:r>
          </m:sup>
        </m:sSubSup>
      </m:oMath>
      <w:r w:rsidRPr="001007BF">
        <w:rPr>
          <w:rFonts w:eastAsiaTheme="minorEastAsia"/>
          <w:color w:val="000000" w:themeColor="text1"/>
          <w:sz w:val="22"/>
        </w:rPr>
        <w:t xml:space="preserve"> </w:t>
      </w:r>
      <w:r w:rsidRPr="001007BF">
        <w:rPr>
          <w:i/>
          <w:color w:val="000000" w:themeColor="text1"/>
          <w:sz w:val="22"/>
        </w:rPr>
        <w:fldChar w:fldCharType="begin" w:fldLock="1"/>
      </w:r>
      <w:r w:rsidRPr="001007BF">
        <w:rPr>
          <w:i/>
          <w:color w:val="000000" w:themeColor="text1"/>
          <w:sz w:val="22"/>
        </w:rPr>
        <w:instrText>ADDIN CSL_CITATION {"citationItems":[{"id":"ITEM-1","itemData":{"author":[{"dropping-particle":"","family":"Hasan","given":"Fuad","non-dropping-particle":"","parse-names":false,"suffix":""}],"container-title":"Jurnal Sosial Economic of Agriculture","id":"ITEM-1","issue":"1","issued":{"date-parts":[["2019"]]},"page":"94-103","title":"Efisiensi Keuntungan Usahatani Bawang Merah di Kabupaten Nganjuk : Pendekatan Stokastik Frontier","type":"article-journal","volume":"8"},"uris":["http://www.mendeley.com/documents/?uuid=c3863d63-0270-4263-bc0e-c18295966d67"]}],"mendeley":{"formattedCitation":"(Hasan, 2019)","plainTextFormattedCitation":"(Hasan, 2019)","previouslyFormattedCitation":"(Hasan, 2019)"},"properties":{"noteIndex":0},"schema":"https://github.com/citation-style-language/schema/raw/master/csl-citation.json"}</w:instrText>
      </w:r>
      <w:r w:rsidRPr="001007BF">
        <w:rPr>
          <w:i/>
          <w:color w:val="000000" w:themeColor="text1"/>
          <w:sz w:val="22"/>
        </w:rPr>
        <w:fldChar w:fldCharType="separate"/>
      </w:r>
      <w:r w:rsidRPr="001007BF">
        <w:rPr>
          <w:color w:val="000000" w:themeColor="text1"/>
          <w:sz w:val="22"/>
        </w:rPr>
        <w:t>(Hasan, 2019)</w:t>
      </w:r>
      <w:r w:rsidRPr="001007BF">
        <w:rPr>
          <w:i/>
          <w:color w:val="000000" w:themeColor="text1"/>
          <w:sz w:val="22"/>
        </w:rPr>
        <w:fldChar w:fldCharType="end"/>
      </w:r>
      <w:r w:rsidRPr="001007BF">
        <w:rPr>
          <w:color w:val="000000" w:themeColor="text1"/>
          <w:sz w:val="22"/>
        </w:rPr>
        <w:t>. Faktor-faktor terhadap inefisiensi teknis pada usahatani padi organik dianalisis dengan menggunakan persamaan berikut:</w:t>
      </w:r>
    </w:p>
    <w:p w:rsidR="001007BF" w:rsidRPr="001007BF" w:rsidRDefault="00785855" w:rsidP="001007BF">
      <w:pPr>
        <w:ind w:left="142"/>
        <w:jc w:val="both"/>
        <w:rPr>
          <w:b/>
          <w:color w:val="000000" w:themeColor="text1"/>
          <w:sz w:val="22"/>
        </w:rPr>
      </w:pPr>
      <m:oMath>
        <m:sSub>
          <m:sSubPr>
            <m:ctrlPr>
              <w:rPr>
                <w:rFonts w:ascii="Cambria Math" w:hAnsi="Cambria Math"/>
                <w:b/>
                <w:i/>
                <w:color w:val="000000" w:themeColor="text1"/>
                <w:sz w:val="22"/>
              </w:rPr>
            </m:ctrlPr>
          </m:sSubPr>
          <m:e>
            <m:r>
              <m:rPr>
                <m:sty m:val="bi"/>
              </m:rPr>
              <w:rPr>
                <w:rFonts w:ascii="Cambria Math" w:hAnsi="Cambria Math"/>
                <w:color w:val="000000" w:themeColor="text1"/>
                <w:sz w:val="22"/>
              </w:rPr>
              <m:t>μ</m:t>
            </m:r>
          </m:e>
          <m:sub>
            <m:r>
              <m:rPr>
                <m:sty m:val="bi"/>
              </m:rPr>
              <w:rPr>
                <w:rFonts w:ascii="Cambria Math" w:hAnsi="Cambria Math"/>
                <w:color w:val="000000" w:themeColor="text1"/>
                <w:sz w:val="22"/>
              </w:rPr>
              <m:t>i</m:t>
            </m:r>
          </m:sub>
        </m:sSub>
        <m:r>
          <m:rPr>
            <m:sty m:val="bi"/>
          </m:rPr>
          <w:rPr>
            <w:rFonts w:ascii="Cambria Math" w:eastAsia="Symbol" w:hAnsi="Cambria Math"/>
            <w:color w:val="000000" w:themeColor="text1"/>
            <w:sz w:val="22"/>
          </w:rPr>
          <m:t>=</m:t>
        </m:r>
        <m:sSub>
          <m:sSubPr>
            <m:ctrlPr>
              <w:rPr>
                <w:rFonts w:ascii="Cambria Math" w:eastAsia="Symbol" w:hAnsi="Cambria Math"/>
                <w:b/>
                <w:i/>
                <w:color w:val="000000" w:themeColor="text1"/>
                <w:sz w:val="22"/>
              </w:rPr>
            </m:ctrlPr>
          </m:sSubPr>
          <m:e>
            <m:r>
              <m:rPr>
                <m:sty m:val="bi"/>
              </m:rPr>
              <w:rPr>
                <w:rFonts w:ascii="Cambria Math" w:eastAsia="Symbol" w:hAnsi="Cambria Math"/>
                <w:color w:val="000000" w:themeColor="text1"/>
                <w:sz w:val="22"/>
              </w:rPr>
              <m:t>δ</m:t>
            </m:r>
          </m:e>
          <m:sub>
            <m:r>
              <m:rPr>
                <m:sty m:val="bi"/>
              </m:rPr>
              <w:rPr>
                <w:rFonts w:ascii="Cambria Math" w:eastAsia="Symbol" w:hAnsi="Cambria Math"/>
                <w:color w:val="000000" w:themeColor="text1"/>
                <w:sz w:val="22"/>
              </w:rPr>
              <m:t>0</m:t>
            </m:r>
          </m:sub>
        </m:sSub>
      </m:oMath>
      <w:r w:rsidR="001007BF" w:rsidRPr="001007BF">
        <w:rPr>
          <w:rFonts w:eastAsia="Symbol"/>
          <w:b/>
          <w:color w:val="000000" w:themeColor="text1"/>
          <w:sz w:val="22"/>
        </w:rPr>
        <w:t>+</w:t>
      </w:r>
      <m:oMath>
        <m:sSub>
          <m:sSubPr>
            <m:ctrlPr>
              <w:rPr>
                <w:rFonts w:ascii="Cambria Math" w:eastAsia="Symbol" w:hAnsi="Cambria Math"/>
                <w:b/>
                <w:i/>
                <w:color w:val="000000" w:themeColor="text1"/>
                <w:sz w:val="22"/>
              </w:rPr>
            </m:ctrlPr>
          </m:sSubPr>
          <m:e>
            <m:r>
              <m:rPr>
                <m:sty m:val="bi"/>
              </m:rPr>
              <w:rPr>
                <w:rFonts w:ascii="Cambria Math" w:eastAsia="Symbol" w:hAnsi="Cambria Math"/>
                <w:color w:val="000000" w:themeColor="text1"/>
                <w:sz w:val="22"/>
              </w:rPr>
              <m:t>δ</m:t>
            </m:r>
          </m:e>
          <m:sub>
            <m:r>
              <m:rPr>
                <m:sty m:val="bi"/>
              </m:rPr>
              <w:rPr>
                <w:rFonts w:ascii="Cambria Math" w:eastAsia="Symbol" w:hAnsi="Cambria Math"/>
                <w:color w:val="000000" w:themeColor="text1"/>
                <w:sz w:val="22"/>
              </w:rPr>
              <m:t>1</m:t>
            </m:r>
          </m:sub>
        </m:sSub>
        <m:sSub>
          <m:sSubPr>
            <m:ctrlPr>
              <w:rPr>
                <w:rFonts w:ascii="Cambria Math" w:eastAsia="Symbol" w:hAnsi="Cambria Math"/>
                <w:b/>
                <w:i/>
                <w:color w:val="000000" w:themeColor="text1"/>
                <w:sz w:val="22"/>
              </w:rPr>
            </m:ctrlPr>
          </m:sSubPr>
          <m:e>
            <m:r>
              <m:rPr>
                <m:sty m:val="bi"/>
              </m:rPr>
              <w:rPr>
                <w:rFonts w:ascii="Cambria Math" w:eastAsia="Symbol" w:hAnsi="Cambria Math"/>
                <w:color w:val="000000" w:themeColor="text1"/>
                <w:sz w:val="22"/>
              </w:rPr>
              <m:t>Z</m:t>
            </m:r>
          </m:e>
          <m:sub>
            <m:r>
              <m:rPr>
                <m:sty m:val="bi"/>
              </m:rPr>
              <w:rPr>
                <w:rFonts w:ascii="Cambria Math" w:eastAsia="Symbol" w:hAnsi="Cambria Math"/>
                <w:color w:val="000000" w:themeColor="text1"/>
                <w:sz w:val="22"/>
              </w:rPr>
              <m:t>1</m:t>
            </m:r>
          </m:sub>
        </m:sSub>
      </m:oMath>
      <w:r w:rsidR="001007BF" w:rsidRPr="001007BF">
        <w:rPr>
          <w:b/>
          <w:color w:val="000000" w:themeColor="text1"/>
          <w:sz w:val="22"/>
        </w:rPr>
        <w:t xml:space="preserve">+ </w:t>
      </w:r>
      <m:oMath>
        <m:sSub>
          <m:sSubPr>
            <m:ctrlPr>
              <w:rPr>
                <w:rFonts w:ascii="Cambria Math" w:eastAsia="Symbol" w:hAnsi="Cambria Math"/>
                <w:b/>
                <w:i/>
                <w:color w:val="000000" w:themeColor="text1"/>
                <w:sz w:val="22"/>
              </w:rPr>
            </m:ctrlPr>
          </m:sSubPr>
          <m:e>
            <m:r>
              <m:rPr>
                <m:sty m:val="bi"/>
              </m:rPr>
              <w:rPr>
                <w:rFonts w:ascii="Cambria Math" w:eastAsia="Symbol" w:hAnsi="Cambria Math"/>
                <w:color w:val="000000" w:themeColor="text1"/>
                <w:sz w:val="22"/>
              </w:rPr>
              <m:t>δ</m:t>
            </m:r>
          </m:e>
          <m:sub>
            <m:r>
              <m:rPr>
                <m:sty m:val="bi"/>
              </m:rPr>
              <w:rPr>
                <w:rFonts w:ascii="Cambria Math" w:eastAsia="Symbol" w:hAnsi="Cambria Math"/>
                <w:color w:val="000000" w:themeColor="text1"/>
                <w:sz w:val="22"/>
              </w:rPr>
              <m:t>2</m:t>
            </m:r>
          </m:sub>
        </m:sSub>
        <m:sSub>
          <m:sSubPr>
            <m:ctrlPr>
              <w:rPr>
                <w:rFonts w:ascii="Cambria Math" w:eastAsia="Symbol" w:hAnsi="Cambria Math"/>
                <w:b/>
                <w:i/>
                <w:color w:val="000000" w:themeColor="text1"/>
                <w:sz w:val="22"/>
              </w:rPr>
            </m:ctrlPr>
          </m:sSubPr>
          <m:e>
            <m:r>
              <m:rPr>
                <m:sty m:val="bi"/>
              </m:rPr>
              <w:rPr>
                <w:rFonts w:ascii="Cambria Math" w:eastAsia="Symbol" w:hAnsi="Cambria Math"/>
                <w:color w:val="000000" w:themeColor="text1"/>
                <w:sz w:val="22"/>
              </w:rPr>
              <m:t>Z</m:t>
            </m:r>
          </m:e>
          <m:sub>
            <m:r>
              <m:rPr>
                <m:sty m:val="bi"/>
              </m:rPr>
              <w:rPr>
                <w:rFonts w:ascii="Cambria Math" w:eastAsia="Symbol" w:hAnsi="Cambria Math"/>
                <w:color w:val="000000" w:themeColor="text1"/>
                <w:sz w:val="22"/>
              </w:rPr>
              <m:t>2</m:t>
            </m:r>
          </m:sub>
        </m:sSub>
      </m:oMath>
      <w:r w:rsidR="001007BF" w:rsidRPr="001007BF">
        <w:rPr>
          <w:b/>
          <w:color w:val="000000" w:themeColor="text1"/>
          <w:sz w:val="22"/>
        </w:rPr>
        <w:t xml:space="preserve">+ </w:t>
      </w:r>
      <m:oMath>
        <m:sSub>
          <m:sSubPr>
            <m:ctrlPr>
              <w:rPr>
                <w:rFonts w:ascii="Cambria Math" w:eastAsia="Symbol" w:hAnsi="Cambria Math"/>
                <w:b/>
                <w:i/>
                <w:color w:val="000000" w:themeColor="text1"/>
                <w:sz w:val="22"/>
              </w:rPr>
            </m:ctrlPr>
          </m:sSubPr>
          <m:e>
            <m:r>
              <m:rPr>
                <m:sty m:val="bi"/>
              </m:rPr>
              <w:rPr>
                <w:rFonts w:ascii="Cambria Math" w:eastAsia="Symbol" w:hAnsi="Cambria Math"/>
                <w:color w:val="000000" w:themeColor="text1"/>
                <w:sz w:val="22"/>
              </w:rPr>
              <m:t>δ</m:t>
            </m:r>
          </m:e>
          <m:sub>
            <m:r>
              <m:rPr>
                <m:sty m:val="bi"/>
              </m:rPr>
              <w:rPr>
                <w:rFonts w:ascii="Cambria Math" w:eastAsia="Symbol" w:hAnsi="Cambria Math"/>
                <w:color w:val="000000" w:themeColor="text1"/>
                <w:sz w:val="22"/>
              </w:rPr>
              <m:t>3</m:t>
            </m:r>
          </m:sub>
        </m:sSub>
        <m:sSub>
          <m:sSubPr>
            <m:ctrlPr>
              <w:rPr>
                <w:rFonts w:ascii="Cambria Math" w:eastAsia="Symbol" w:hAnsi="Cambria Math"/>
                <w:b/>
                <w:i/>
                <w:color w:val="000000" w:themeColor="text1"/>
                <w:sz w:val="22"/>
              </w:rPr>
            </m:ctrlPr>
          </m:sSubPr>
          <m:e>
            <m:r>
              <m:rPr>
                <m:sty m:val="bi"/>
              </m:rPr>
              <w:rPr>
                <w:rFonts w:ascii="Cambria Math" w:eastAsia="Symbol" w:hAnsi="Cambria Math"/>
                <w:color w:val="000000" w:themeColor="text1"/>
                <w:sz w:val="22"/>
              </w:rPr>
              <m:t>Z</m:t>
            </m:r>
          </m:e>
          <m:sub>
            <m:r>
              <m:rPr>
                <m:sty m:val="bi"/>
              </m:rPr>
              <w:rPr>
                <w:rFonts w:ascii="Cambria Math" w:eastAsia="Symbol" w:hAnsi="Cambria Math"/>
                <w:color w:val="000000" w:themeColor="text1"/>
                <w:sz w:val="22"/>
              </w:rPr>
              <m:t>3</m:t>
            </m:r>
          </m:sub>
        </m:sSub>
      </m:oMath>
      <w:r w:rsidR="001007BF" w:rsidRPr="001007BF">
        <w:rPr>
          <w:b/>
          <w:color w:val="000000" w:themeColor="text1"/>
          <w:sz w:val="22"/>
        </w:rPr>
        <w:t>+</w:t>
      </w:r>
      <m:oMath>
        <m:sSub>
          <m:sSubPr>
            <m:ctrlPr>
              <w:rPr>
                <w:rFonts w:ascii="Cambria Math" w:eastAsia="Symbol" w:hAnsi="Cambria Math"/>
                <w:b/>
                <w:i/>
                <w:color w:val="000000" w:themeColor="text1"/>
                <w:sz w:val="22"/>
              </w:rPr>
            </m:ctrlPr>
          </m:sSubPr>
          <m:e>
            <m:r>
              <m:rPr>
                <m:sty m:val="bi"/>
              </m:rPr>
              <w:rPr>
                <w:rFonts w:ascii="Cambria Math" w:eastAsia="Symbol" w:hAnsi="Cambria Math"/>
                <w:color w:val="000000" w:themeColor="text1"/>
                <w:sz w:val="22"/>
              </w:rPr>
              <m:t>δ</m:t>
            </m:r>
          </m:e>
          <m:sub>
            <m:r>
              <m:rPr>
                <m:sty m:val="bi"/>
              </m:rPr>
              <w:rPr>
                <w:rFonts w:ascii="Cambria Math" w:eastAsia="Symbol" w:hAnsi="Cambria Math"/>
                <w:color w:val="000000" w:themeColor="text1"/>
                <w:sz w:val="22"/>
              </w:rPr>
              <m:t>4</m:t>
            </m:r>
          </m:sub>
        </m:sSub>
        <m:sSub>
          <m:sSubPr>
            <m:ctrlPr>
              <w:rPr>
                <w:rFonts w:ascii="Cambria Math" w:eastAsia="Symbol" w:hAnsi="Cambria Math"/>
                <w:b/>
                <w:i/>
                <w:color w:val="000000" w:themeColor="text1"/>
                <w:sz w:val="22"/>
              </w:rPr>
            </m:ctrlPr>
          </m:sSubPr>
          <m:e>
            <m:r>
              <m:rPr>
                <m:sty m:val="bi"/>
              </m:rPr>
              <w:rPr>
                <w:rFonts w:ascii="Cambria Math" w:eastAsia="Symbol" w:hAnsi="Cambria Math"/>
                <w:color w:val="000000" w:themeColor="text1"/>
                <w:sz w:val="22"/>
              </w:rPr>
              <m:t>Z</m:t>
            </m:r>
          </m:e>
          <m:sub>
            <m:r>
              <m:rPr>
                <m:sty m:val="bi"/>
              </m:rPr>
              <w:rPr>
                <w:rFonts w:ascii="Cambria Math" w:eastAsia="Symbol" w:hAnsi="Cambria Math"/>
                <w:color w:val="000000" w:themeColor="text1"/>
                <w:sz w:val="22"/>
              </w:rPr>
              <m:t>4</m:t>
            </m:r>
          </m:sub>
        </m:sSub>
      </m:oMath>
      <w:r w:rsidR="001007BF" w:rsidRPr="001007BF">
        <w:rPr>
          <w:color w:val="000000" w:themeColor="text1"/>
          <w:sz w:val="22"/>
          <w:vertAlign w:val="subscript"/>
        </w:rPr>
        <w:t>...........................................................................................</w:t>
      </w:r>
      <w:r w:rsidR="001007BF">
        <w:rPr>
          <w:color w:val="000000" w:themeColor="text1"/>
          <w:sz w:val="22"/>
          <w:vertAlign w:val="subscript"/>
        </w:rPr>
        <w:t>..........................</w:t>
      </w:r>
      <w:r w:rsidR="001007BF" w:rsidRPr="001007BF">
        <w:rPr>
          <w:color w:val="000000" w:themeColor="text1"/>
          <w:sz w:val="22"/>
          <w:vertAlign w:val="subscript"/>
        </w:rPr>
        <w:t>..................</w:t>
      </w:r>
      <w:r w:rsidR="001007BF" w:rsidRPr="001007BF">
        <w:rPr>
          <w:color w:val="000000" w:themeColor="text1"/>
          <w:sz w:val="22"/>
        </w:rPr>
        <w:t>(</w:t>
      </w:r>
      <w:r w:rsidR="00DE41F2">
        <w:rPr>
          <w:color w:val="000000" w:themeColor="text1"/>
          <w:sz w:val="22"/>
        </w:rPr>
        <w:t>3</w:t>
      </w:r>
      <w:r w:rsidR="001007BF" w:rsidRPr="001007BF">
        <w:rPr>
          <w:color w:val="000000" w:themeColor="text1"/>
          <w:sz w:val="22"/>
        </w:rPr>
        <w:t>)</w:t>
      </w:r>
    </w:p>
    <w:tbl>
      <w:tblPr>
        <w:tblW w:w="0" w:type="auto"/>
        <w:tblLayout w:type="fixed"/>
        <w:tblCellMar>
          <w:left w:w="0" w:type="dxa"/>
          <w:right w:w="0" w:type="dxa"/>
        </w:tblCellMar>
        <w:tblLook w:val="04A0" w:firstRow="1" w:lastRow="0" w:firstColumn="1" w:lastColumn="0" w:noHBand="0" w:noVBand="1"/>
      </w:tblPr>
      <w:tblGrid>
        <w:gridCol w:w="426"/>
        <w:gridCol w:w="425"/>
        <w:gridCol w:w="4819"/>
      </w:tblGrid>
      <w:tr w:rsidR="001007BF" w:rsidRPr="001007BF" w:rsidTr="00774730">
        <w:trPr>
          <w:trHeight w:val="230"/>
        </w:trPr>
        <w:tc>
          <w:tcPr>
            <w:tcW w:w="851" w:type="dxa"/>
            <w:gridSpan w:val="2"/>
            <w:hideMark/>
          </w:tcPr>
          <w:p w:rsidR="001007BF" w:rsidRPr="001007BF" w:rsidRDefault="001007BF" w:rsidP="001007BF">
            <w:pPr>
              <w:jc w:val="both"/>
              <w:rPr>
                <w:color w:val="000000" w:themeColor="text1"/>
                <w:w w:val="98"/>
                <w:sz w:val="22"/>
              </w:rPr>
            </w:pPr>
            <w:r w:rsidRPr="001007BF">
              <w:rPr>
                <w:color w:val="000000" w:themeColor="text1"/>
                <w:w w:val="98"/>
                <w:sz w:val="22"/>
              </w:rPr>
              <w:t>Dimana:</w:t>
            </w:r>
          </w:p>
        </w:tc>
        <w:tc>
          <w:tcPr>
            <w:tcW w:w="4819" w:type="dxa"/>
          </w:tcPr>
          <w:p w:rsidR="001007BF" w:rsidRPr="001007BF" w:rsidRDefault="001007BF" w:rsidP="001007BF">
            <w:pPr>
              <w:jc w:val="both"/>
              <w:rPr>
                <w:color w:val="000000" w:themeColor="text1"/>
                <w:sz w:val="22"/>
              </w:rPr>
            </w:pPr>
          </w:p>
        </w:tc>
      </w:tr>
      <w:tr w:rsidR="001007BF" w:rsidRPr="001007BF" w:rsidTr="00774730">
        <w:trPr>
          <w:trHeight w:val="256"/>
        </w:trPr>
        <w:tc>
          <w:tcPr>
            <w:tcW w:w="426" w:type="dxa"/>
            <w:hideMark/>
          </w:tcPr>
          <w:p w:rsidR="001007BF" w:rsidRPr="001007BF" w:rsidRDefault="00785855" w:rsidP="001007BF">
            <w:pPr>
              <w:jc w:val="both"/>
              <w:rPr>
                <w:color w:val="000000" w:themeColor="text1"/>
                <w:sz w:val="22"/>
                <w:vertAlign w:val="subscript"/>
              </w:rPr>
            </w:pPr>
            <m:oMath>
              <m:sSub>
                <m:sSubPr>
                  <m:ctrlPr>
                    <w:rPr>
                      <w:rFonts w:ascii="Cambria Math" w:hAnsi="Cambria Math"/>
                      <w:b/>
                      <w:i/>
                      <w:color w:val="000000" w:themeColor="text1"/>
                      <w:sz w:val="22"/>
                    </w:rPr>
                  </m:ctrlPr>
                </m:sSubPr>
                <m:e>
                  <m:r>
                    <m:rPr>
                      <m:sty m:val="bi"/>
                    </m:rPr>
                    <w:rPr>
                      <w:rFonts w:ascii="Cambria Math" w:hAnsi="Cambria Math"/>
                      <w:color w:val="000000" w:themeColor="text1"/>
                      <w:sz w:val="22"/>
                    </w:rPr>
                    <m:t>μ</m:t>
                  </m:r>
                </m:e>
                <m:sub>
                  <m:r>
                    <m:rPr>
                      <m:sty m:val="bi"/>
                    </m:rPr>
                    <w:rPr>
                      <w:rFonts w:ascii="Cambria Math" w:hAnsi="Cambria Math"/>
                      <w:color w:val="000000" w:themeColor="text1"/>
                      <w:sz w:val="22"/>
                    </w:rPr>
                    <m:t>i</m:t>
                  </m:r>
                </m:sub>
              </m:sSub>
            </m:oMath>
            <w:r w:rsidR="001007BF" w:rsidRPr="001007BF">
              <w:rPr>
                <w:color w:val="000000" w:themeColor="text1"/>
                <w:sz w:val="22"/>
                <w:vertAlign w:val="subscript"/>
              </w:rPr>
              <w:t>i</w:t>
            </w:r>
          </w:p>
        </w:tc>
        <w:tc>
          <w:tcPr>
            <w:tcW w:w="425" w:type="dxa"/>
            <w:hideMark/>
          </w:tcPr>
          <w:p w:rsidR="001007BF" w:rsidRPr="001007BF" w:rsidRDefault="001007BF" w:rsidP="001007BF">
            <w:pPr>
              <w:ind w:right="60"/>
              <w:jc w:val="both"/>
              <w:rPr>
                <w:color w:val="000000" w:themeColor="text1"/>
                <w:sz w:val="22"/>
              </w:rPr>
            </w:pPr>
            <w:r w:rsidRPr="001007BF">
              <w:rPr>
                <w:color w:val="000000" w:themeColor="text1"/>
                <w:sz w:val="22"/>
              </w:rPr>
              <w:t>=</w:t>
            </w:r>
          </w:p>
        </w:tc>
        <w:tc>
          <w:tcPr>
            <w:tcW w:w="4819" w:type="dxa"/>
            <w:hideMark/>
          </w:tcPr>
          <w:p w:rsidR="001007BF" w:rsidRPr="001007BF" w:rsidRDefault="001007BF" w:rsidP="001007BF">
            <w:pPr>
              <w:jc w:val="both"/>
              <w:rPr>
                <w:color w:val="000000" w:themeColor="text1"/>
                <w:sz w:val="22"/>
              </w:rPr>
            </w:pPr>
            <w:r w:rsidRPr="001007BF">
              <w:rPr>
                <w:color w:val="000000" w:themeColor="text1"/>
                <w:sz w:val="22"/>
              </w:rPr>
              <w:t>Inefisiensi teknis</w:t>
            </w:r>
          </w:p>
        </w:tc>
      </w:tr>
      <w:tr w:rsidR="001007BF" w:rsidRPr="001007BF" w:rsidTr="00774730">
        <w:trPr>
          <w:trHeight w:val="230"/>
        </w:trPr>
        <w:tc>
          <w:tcPr>
            <w:tcW w:w="426" w:type="dxa"/>
            <w:hideMark/>
          </w:tcPr>
          <w:p w:rsidR="001007BF" w:rsidRPr="001007BF" w:rsidRDefault="001007BF" w:rsidP="001007BF">
            <w:pPr>
              <w:jc w:val="both"/>
              <w:rPr>
                <w:color w:val="000000" w:themeColor="text1"/>
                <w:sz w:val="22"/>
              </w:rPr>
            </w:pPr>
            <w:r w:rsidRPr="001007BF">
              <w:rPr>
                <w:color w:val="000000" w:themeColor="text1"/>
                <w:sz w:val="22"/>
              </w:rPr>
              <w:t>Z1</w:t>
            </w:r>
          </w:p>
        </w:tc>
        <w:tc>
          <w:tcPr>
            <w:tcW w:w="425" w:type="dxa"/>
            <w:hideMark/>
          </w:tcPr>
          <w:p w:rsidR="001007BF" w:rsidRPr="001007BF" w:rsidRDefault="001007BF" w:rsidP="001007BF">
            <w:pPr>
              <w:ind w:right="60"/>
              <w:jc w:val="both"/>
              <w:rPr>
                <w:color w:val="000000" w:themeColor="text1"/>
                <w:sz w:val="22"/>
              </w:rPr>
            </w:pPr>
            <w:r w:rsidRPr="001007BF">
              <w:rPr>
                <w:color w:val="000000" w:themeColor="text1"/>
                <w:sz w:val="22"/>
              </w:rPr>
              <w:t>=</w:t>
            </w:r>
          </w:p>
        </w:tc>
        <w:tc>
          <w:tcPr>
            <w:tcW w:w="4819" w:type="dxa"/>
            <w:hideMark/>
          </w:tcPr>
          <w:p w:rsidR="001007BF" w:rsidRPr="001007BF" w:rsidRDefault="001007BF" w:rsidP="001007BF">
            <w:pPr>
              <w:jc w:val="both"/>
              <w:rPr>
                <w:color w:val="000000" w:themeColor="text1"/>
                <w:sz w:val="22"/>
              </w:rPr>
            </w:pPr>
            <w:r w:rsidRPr="001007BF">
              <w:rPr>
                <w:color w:val="000000" w:themeColor="text1"/>
                <w:sz w:val="22"/>
              </w:rPr>
              <w:t>Pendidikan petani (Tahun)</w:t>
            </w:r>
          </w:p>
        </w:tc>
      </w:tr>
      <w:tr w:rsidR="001007BF" w:rsidRPr="001007BF" w:rsidTr="00774730">
        <w:trPr>
          <w:trHeight w:val="230"/>
        </w:trPr>
        <w:tc>
          <w:tcPr>
            <w:tcW w:w="426" w:type="dxa"/>
            <w:hideMark/>
          </w:tcPr>
          <w:p w:rsidR="001007BF" w:rsidRPr="001007BF" w:rsidRDefault="001007BF" w:rsidP="001007BF">
            <w:pPr>
              <w:jc w:val="both"/>
              <w:rPr>
                <w:color w:val="000000" w:themeColor="text1"/>
                <w:sz w:val="22"/>
                <w:vertAlign w:val="subscript"/>
              </w:rPr>
            </w:pPr>
            <w:r w:rsidRPr="001007BF">
              <w:rPr>
                <w:color w:val="000000" w:themeColor="text1"/>
                <w:sz w:val="22"/>
              </w:rPr>
              <w:t>Z</w:t>
            </w:r>
            <w:r w:rsidRPr="001007BF">
              <w:rPr>
                <w:color w:val="000000" w:themeColor="text1"/>
                <w:sz w:val="22"/>
                <w:vertAlign w:val="subscript"/>
              </w:rPr>
              <w:t>2</w:t>
            </w:r>
          </w:p>
        </w:tc>
        <w:tc>
          <w:tcPr>
            <w:tcW w:w="425" w:type="dxa"/>
            <w:hideMark/>
          </w:tcPr>
          <w:p w:rsidR="001007BF" w:rsidRPr="001007BF" w:rsidRDefault="001007BF" w:rsidP="001007BF">
            <w:pPr>
              <w:ind w:right="60"/>
              <w:jc w:val="both"/>
              <w:rPr>
                <w:color w:val="000000" w:themeColor="text1"/>
                <w:sz w:val="22"/>
              </w:rPr>
            </w:pPr>
            <w:r w:rsidRPr="001007BF">
              <w:rPr>
                <w:color w:val="000000" w:themeColor="text1"/>
                <w:sz w:val="22"/>
              </w:rPr>
              <w:t>=</w:t>
            </w:r>
          </w:p>
        </w:tc>
        <w:tc>
          <w:tcPr>
            <w:tcW w:w="4819" w:type="dxa"/>
            <w:hideMark/>
          </w:tcPr>
          <w:p w:rsidR="001007BF" w:rsidRPr="001007BF" w:rsidRDefault="001007BF" w:rsidP="001007BF">
            <w:pPr>
              <w:jc w:val="both"/>
              <w:rPr>
                <w:color w:val="000000" w:themeColor="text1"/>
                <w:sz w:val="22"/>
              </w:rPr>
            </w:pPr>
            <w:r w:rsidRPr="001007BF">
              <w:rPr>
                <w:color w:val="000000" w:themeColor="text1"/>
                <w:sz w:val="22"/>
              </w:rPr>
              <w:t>Pengalaman berusahatani (Tahun)</w:t>
            </w:r>
          </w:p>
        </w:tc>
      </w:tr>
      <w:tr w:rsidR="001007BF" w:rsidRPr="001007BF" w:rsidTr="00774730">
        <w:trPr>
          <w:trHeight w:val="228"/>
        </w:trPr>
        <w:tc>
          <w:tcPr>
            <w:tcW w:w="426" w:type="dxa"/>
            <w:hideMark/>
          </w:tcPr>
          <w:p w:rsidR="001007BF" w:rsidRPr="001007BF" w:rsidRDefault="001007BF" w:rsidP="001007BF">
            <w:pPr>
              <w:jc w:val="both"/>
              <w:rPr>
                <w:color w:val="000000" w:themeColor="text1"/>
                <w:sz w:val="22"/>
                <w:vertAlign w:val="subscript"/>
              </w:rPr>
            </w:pPr>
            <w:r w:rsidRPr="001007BF">
              <w:rPr>
                <w:color w:val="000000" w:themeColor="text1"/>
                <w:sz w:val="22"/>
              </w:rPr>
              <w:t>Z</w:t>
            </w:r>
            <w:r w:rsidRPr="001007BF">
              <w:rPr>
                <w:color w:val="000000" w:themeColor="text1"/>
                <w:sz w:val="22"/>
                <w:vertAlign w:val="subscript"/>
              </w:rPr>
              <w:t>3</w:t>
            </w:r>
          </w:p>
        </w:tc>
        <w:tc>
          <w:tcPr>
            <w:tcW w:w="425" w:type="dxa"/>
            <w:hideMark/>
          </w:tcPr>
          <w:p w:rsidR="001007BF" w:rsidRPr="001007BF" w:rsidRDefault="001007BF" w:rsidP="001007BF">
            <w:pPr>
              <w:ind w:right="60"/>
              <w:jc w:val="both"/>
              <w:rPr>
                <w:color w:val="000000" w:themeColor="text1"/>
                <w:sz w:val="22"/>
              </w:rPr>
            </w:pPr>
            <w:r w:rsidRPr="001007BF">
              <w:rPr>
                <w:color w:val="000000" w:themeColor="text1"/>
                <w:sz w:val="22"/>
              </w:rPr>
              <w:t>=</w:t>
            </w:r>
          </w:p>
        </w:tc>
        <w:tc>
          <w:tcPr>
            <w:tcW w:w="4819" w:type="dxa"/>
            <w:hideMark/>
          </w:tcPr>
          <w:p w:rsidR="001007BF" w:rsidRPr="001007BF" w:rsidRDefault="001007BF" w:rsidP="001007BF">
            <w:pPr>
              <w:jc w:val="both"/>
              <w:rPr>
                <w:color w:val="000000" w:themeColor="text1"/>
                <w:sz w:val="22"/>
              </w:rPr>
            </w:pPr>
            <w:r w:rsidRPr="001007BF">
              <w:rPr>
                <w:color w:val="000000" w:themeColor="text1"/>
                <w:sz w:val="22"/>
              </w:rPr>
              <w:t>Frekuensi mengikuti penyuluhan (Kali)</w:t>
            </w:r>
          </w:p>
        </w:tc>
      </w:tr>
      <w:tr w:rsidR="001007BF" w:rsidRPr="001007BF" w:rsidTr="00774730">
        <w:trPr>
          <w:trHeight w:val="224"/>
        </w:trPr>
        <w:tc>
          <w:tcPr>
            <w:tcW w:w="426" w:type="dxa"/>
            <w:hideMark/>
          </w:tcPr>
          <w:p w:rsidR="001007BF" w:rsidRPr="001007BF" w:rsidRDefault="001007BF" w:rsidP="001007BF">
            <w:pPr>
              <w:jc w:val="both"/>
              <w:rPr>
                <w:color w:val="000000" w:themeColor="text1"/>
                <w:sz w:val="22"/>
                <w:vertAlign w:val="subscript"/>
              </w:rPr>
            </w:pPr>
            <w:r w:rsidRPr="001007BF">
              <w:rPr>
                <w:color w:val="000000" w:themeColor="text1"/>
                <w:sz w:val="22"/>
              </w:rPr>
              <w:t>Z</w:t>
            </w:r>
            <w:r w:rsidRPr="001007BF">
              <w:rPr>
                <w:color w:val="000000" w:themeColor="text1"/>
                <w:sz w:val="22"/>
                <w:vertAlign w:val="subscript"/>
              </w:rPr>
              <w:t>4</w:t>
            </w:r>
          </w:p>
        </w:tc>
        <w:tc>
          <w:tcPr>
            <w:tcW w:w="425" w:type="dxa"/>
            <w:hideMark/>
          </w:tcPr>
          <w:p w:rsidR="001007BF" w:rsidRPr="001007BF" w:rsidRDefault="001007BF" w:rsidP="001007BF">
            <w:pPr>
              <w:ind w:right="60"/>
              <w:jc w:val="both"/>
              <w:rPr>
                <w:color w:val="000000" w:themeColor="text1"/>
                <w:sz w:val="22"/>
              </w:rPr>
            </w:pPr>
            <w:r w:rsidRPr="001007BF">
              <w:rPr>
                <w:color w:val="000000" w:themeColor="text1"/>
                <w:sz w:val="22"/>
              </w:rPr>
              <w:t>=</w:t>
            </w:r>
          </w:p>
        </w:tc>
        <w:tc>
          <w:tcPr>
            <w:tcW w:w="4819" w:type="dxa"/>
            <w:hideMark/>
          </w:tcPr>
          <w:p w:rsidR="001007BF" w:rsidRPr="001007BF" w:rsidRDefault="001007BF" w:rsidP="001007BF">
            <w:pPr>
              <w:jc w:val="both"/>
              <w:rPr>
                <w:color w:val="000000" w:themeColor="text1"/>
                <w:w w:val="99"/>
                <w:sz w:val="22"/>
              </w:rPr>
            </w:pPr>
            <w:r w:rsidRPr="001007BF">
              <w:rPr>
                <w:color w:val="000000" w:themeColor="text1"/>
                <w:sz w:val="22"/>
              </w:rPr>
              <w:t>Usia petani (Tahun)</w:t>
            </w:r>
          </w:p>
        </w:tc>
      </w:tr>
      <w:tr w:rsidR="001007BF" w:rsidRPr="001007BF" w:rsidTr="00774730">
        <w:trPr>
          <w:trHeight w:val="224"/>
        </w:trPr>
        <w:tc>
          <w:tcPr>
            <w:tcW w:w="426" w:type="dxa"/>
            <w:hideMark/>
          </w:tcPr>
          <w:p w:rsidR="001007BF" w:rsidRPr="001007BF" w:rsidRDefault="001007BF" w:rsidP="001007BF">
            <w:pPr>
              <w:jc w:val="both"/>
              <w:rPr>
                <w:color w:val="000000" w:themeColor="text1"/>
                <w:sz w:val="22"/>
              </w:rPr>
            </w:pPr>
            <m:oMathPara>
              <m:oMath>
                <m:r>
                  <w:rPr>
                    <w:rFonts w:ascii="Cambria Math" w:hAnsi="Cambria Math"/>
                    <w:color w:val="000000" w:themeColor="text1"/>
                    <w:sz w:val="22"/>
                  </w:rPr>
                  <m:t>δ</m:t>
                </m:r>
              </m:oMath>
            </m:oMathPara>
          </w:p>
        </w:tc>
        <w:tc>
          <w:tcPr>
            <w:tcW w:w="425" w:type="dxa"/>
            <w:hideMark/>
          </w:tcPr>
          <w:p w:rsidR="001007BF" w:rsidRPr="001007BF" w:rsidRDefault="001007BF" w:rsidP="001007BF">
            <w:pPr>
              <w:ind w:right="60"/>
              <w:jc w:val="both"/>
              <w:rPr>
                <w:color w:val="000000" w:themeColor="text1"/>
                <w:sz w:val="22"/>
              </w:rPr>
            </w:pPr>
            <w:r w:rsidRPr="001007BF">
              <w:rPr>
                <w:color w:val="000000" w:themeColor="text1"/>
                <w:sz w:val="22"/>
              </w:rPr>
              <w:t>=</w:t>
            </w:r>
          </w:p>
        </w:tc>
        <w:tc>
          <w:tcPr>
            <w:tcW w:w="4819" w:type="dxa"/>
          </w:tcPr>
          <w:p w:rsidR="001007BF" w:rsidRPr="001007BF" w:rsidRDefault="001007BF" w:rsidP="001007BF">
            <w:pPr>
              <w:jc w:val="both"/>
              <w:rPr>
                <w:rFonts w:eastAsia="Symbol"/>
                <w:color w:val="000000" w:themeColor="text1"/>
                <w:sz w:val="22"/>
              </w:rPr>
            </w:pPr>
            <w:r w:rsidRPr="001007BF">
              <w:rPr>
                <w:color w:val="000000" w:themeColor="text1"/>
                <w:sz w:val="22"/>
              </w:rPr>
              <w:t xml:space="preserve"> Koefisien regresi</w:t>
            </w:r>
          </w:p>
          <w:p w:rsidR="001007BF" w:rsidRPr="001007BF" w:rsidRDefault="001007BF" w:rsidP="001007BF">
            <w:pPr>
              <w:jc w:val="both"/>
              <w:rPr>
                <w:color w:val="000000" w:themeColor="text1"/>
                <w:w w:val="99"/>
                <w:sz w:val="22"/>
              </w:rPr>
            </w:pPr>
          </w:p>
        </w:tc>
      </w:tr>
    </w:tbl>
    <w:p w:rsidR="001007BF" w:rsidRPr="001007BF" w:rsidRDefault="001007BF" w:rsidP="001007BF">
      <w:pPr>
        <w:jc w:val="both"/>
        <w:rPr>
          <w:color w:val="000000" w:themeColor="text1"/>
          <w:sz w:val="22"/>
        </w:rPr>
      </w:pPr>
      <w:r w:rsidRPr="001007BF">
        <w:rPr>
          <w:color w:val="000000" w:themeColor="text1"/>
          <w:sz w:val="22"/>
        </w:rPr>
        <w:t xml:space="preserve">Potensi produksi yang hilang (Produksi-loss) karena inefisiensi dihitung dengan persamaan berikut </w:t>
      </w:r>
      <w:r w:rsidRPr="001007BF">
        <w:rPr>
          <w:color w:val="000000" w:themeColor="text1"/>
          <w:sz w:val="22"/>
        </w:rPr>
        <w:fldChar w:fldCharType="begin" w:fldLock="1"/>
      </w:r>
      <w:r w:rsidRPr="001007BF">
        <w:rPr>
          <w:color w:val="000000" w:themeColor="text1"/>
          <w:sz w:val="22"/>
        </w:rPr>
        <w:instrText>ADDIN CSL_CITATION {"citationItems":[{"id":"ITEM-1","itemData":{"DOI":"10.1016/j.foodpol.2003.10.001","ISBN":"0958460981","ISSN":"03069192","author":[{"dropping-particle":"","family":"Rahman","given":"Sanzidur","non-dropping-particle":"","parse-names":false,"suffix":""}],"container-title":"International Conference of Agricultural Economists","id":"ITEM-1","issued":{"date-parts":[["2003"]]},"page":"591-604","title":"Profit Efficiency Among Bangladeshi Rice Farmers","type":"article-journal"},"uris":["http://www.mendeley.com/documents/?uuid=a20789ff-3414-4097-aa49-a0c1b54cf993"]}],"mendeley":{"formattedCitation":"(Rahman, 2003)","plainTextFormattedCitation":"(Rahman, 2003)","previouslyFormattedCitation":"(Rahman, 2003)"},"properties":{"noteIndex":0},"schema":"https://github.com/citation-style-language/schema/raw/master/csl-citation.json"}</w:instrText>
      </w:r>
      <w:r w:rsidRPr="001007BF">
        <w:rPr>
          <w:color w:val="000000" w:themeColor="text1"/>
          <w:sz w:val="22"/>
        </w:rPr>
        <w:fldChar w:fldCharType="separate"/>
      </w:r>
      <w:r w:rsidRPr="001007BF">
        <w:rPr>
          <w:color w:val="000000" w:themeColor="text1"/>
          <w:sz w:val="22"/>
        </w:rPr>
        <w:t>(Rahman, 2003)</w:t>
      </w:r>
      <w:r w:rsidRPr="001007BF">
        <w:rPr>
          <w:color w:val="000000" w:themeColor="text1"/>
          <w:sz w:val="22"/>
        </w:rPr>
        <w:fldChar w:fldCharType="end"/>
      </w:r>
    </w:p>
    <w:p w:rsidR="00DE41F2" w:rsidRDefault="001007BF" w:rsidP="001007BF">
      <w:pPr>
        <w:jc w:val="both"/>
        <w:rPr>
          <w:rFonts w:eastAsia="CIDFont+F7"/>
          <w:color w:val="000000" w:themeColor="text1"/>
          <w:sz w:val="22"/>
        </w:rPr>
      </w:pPr>
      <w:r w:rsidRPr="001007BF">
        <w:rPr>
          <w:rFonts w:ascii="Cambria Math" w:eastAsia="CIDFont+F7" w:hAnsi="Cambria Math" w:cs="Cambria Math"/>
          <w:b/>
          <w:color w:val="000000" w:themeColor="text1"/>
          <w:sz w:val="22"/>
        </w:rPr>
        <w:t>𝑃𝐿</w:t>
      </w:r>
      <w:r w:rsidRPr="001007BF">
        <w:rPr>
          <w:rFonts w:eastAsia="CIDFont+F7"/>
          <w:b/>
          <w:color w:val="000000" w:themeColor="text1"/>
          <w:sz w:val="22"/>
        </w:rPr>
        <w:t xml:space="preserve"> = produksi  max (1 − TE)</w:t>
      </w:r>
      <w:r w:rsidRPr="001007BF">
        <w:rPr>
          <w:rFonts w:eastAsia="CIDFont+F7"/>
          <w:color w:val="000000" w:themeColor="text1"/>
          <w:sz w:val="22"/>
        </w:rPr>
        <w:t>......................................................................</w:t>
      </w:r>
      <w:r w:rsidR="00DE41F2">
        <w:rPr>
          <w:rFonts w:eastAsia="CIDFont+F7"/>
          <w:color w:val="000000" w:themeColor="text1"/>
          <w:sz w:val="22"/>
        </w:rPr>
        <w:t>...........................</w:t>
      </w:r>
      <w:r w:rsidRPr="001007BF">
        <w:rPr>
          <w:rFonts w:eastAsia="CIDFont+F7"/>
          <w:color w:val="000000" w:themeColor="text1"/>
          <w:sz w:val="22"/>
        </w:rPr>
        <w:t>.(</w:t>
      </w:r>
      <w:r w:rsidR="00DE41F2">
        <w:rPr>
          <w:rFonts w:eastAsia="CIDFont+F7"/>
          <w:color w:val="000000" w:themeColor="text1"/>
          <w:sz w:val="22"/>
        </w:rPr>
        <w:t>4</w:t>
      </w:r>
      <w:r w:rsidRPr="001007BF">
        <w:rPr>
          <w:rFonts w:eastAsia="CIDFont+F7"/>
          <w:color w:val="000000" w:themeColor="text1"/>
          <w:sz w:val="22"/>
        </w:rPr>
        <w:t>)</w:t>
      </w:r>
    </w:p>
    <w:p w:rsidR="001007BF" w:rsidRPr="001007BF" w:rsidRDefault="001007BF" w:rsidP="001007BF">
      <w:pPr>
        <w:jc w:val="both"/>
        <w:rPr>
          <w:color w:val="000000" w:themeColor="text1"/>
          <w:sz w:val="22"/>
        </w:rPr>
      </w:pPr>
      <w:r w:rsidRPr="001007BF">
        <w:rPr>
          <w:color w:val="000000" w:themeColor="text1"/>
          <w:sz w:val="22"/>
        </w:rPr>
        <w:t xml:space="preserve">dimana </w:t>
      </w:r>
      <w:r w:rsidRPr="001007BF">
        <w:rPr>
          <w:rFonts w:ascii="Cambria Math" w:eastAsia="CIDFont+F7" w:hAnsi="Cambria Math" w:cs="Cambria Math"/>
          <w:color w:val="000000" w:themeColor="text1"/>
          <w:sz w:val="22"/>
        </w:rPr>
        <w:t>𝑃𝐿</w:t>
      </w:r>
      <w:r w:rsidRPr="001007BF">
        <w:rPr>
          <w:rFonts w:eastAsia="CIDFont+F7"/>
          <w:color w:val="000000" w:themeColor="text1"/>
          <w:sz w:val="22"/>
        </w:rPr>
        <w:t xml:space="preserve"> </w:t>
      </w:r>
      <w:r w:rsidRPr="001007BF">
        <w:rPr>
          <w:color w:val="000000" w:themeColor="text1"/>
          <w:sz w:val="22"/>
        </w:rPr>
        <w:t>= produksi-loss dan T</w:t>
      </w:r>
      <w:r w:rsidRPr="001007BF">
        <w:rPr>
          <w:rFonts w:ascii="Cambria Math" w:eastAsia="CIDFont+F7" w:hAnsi="Cambria Math" w:cs="Cambria Math"/>
          <w:color w:val="000000" w:themeColor="text1"/>
          <w:sz w:val="22"/>
        </w:rPr>
        <w:t>𝐸</w:t>
      </w:r>
      <w:r w:rsidRPr="001007BF">
        <w:rPr>
          <w:rFonts w:eastAsia="CIDFont+F7"/>
          <w:color w:val="000000" w:themeColor="text1"/>
          <w:sz w:val="22"/>
        </w:rPr>
        <w:t xml:space="preserve"> </w:t>
      </w:r>
      <w:r w:rsidRPr="001007BF">
        <w:rPr>
          <w:color w:val="000000" w:themeColor="text1"/>
          <w:sz w:val="22"/>
        </w:rPr>
        <w:t xml:space="preserve">= efisiensi teknis. Produksi maksimum per hektar diperoleh dari produksi aktual petani dibagi dengan skor efisiensinya </w:t>
      </w:r>
      <w:r w:rsidRPr="001007BF">
        <w:rPr>
          <w:color w:val="000000" w:themeColor="text1"/>
          <w:sz w:val="22"/>
        </w:rPr>
        <w:fldChar w:fldCharType="begin" w:fldLock="1"/>
      </w:r>
      <w:r w:rsidRPr="001007BF">
        <w:rPr>
          <w:color w:val="000000" w:themeColor="text1"/>
          <w:sz w:val="22"/>
        </w:rPr>
        <w:instrText>ADDIN CSL_CITATION {"citationItems":[{"id":"ITEM-1","itemData":{"DOI":"10.1016/j.foodpol.2003.10.001","ISBN":"0958460981","ISSN":"03069192","author":[{"dropping-particle":"","family":"Rahman","given":"Sanzidur","non-dropping-particle":"","parse-names":false,"suffix":""}],"container-title":"International Conference of Agricultural Economists","id":"ITEM-1","issued":{"date-parts":[["2003"]]},"page":"591-604","title":"Profit Efficiency Among Bangladeshi Rice Farmers","type":"article-journal"},"uris":["http://www.mendeley.com/documents/?uuid=a20789ff-3414-4097-aa49-a0c1b54cf993"]}],"mendeley":{"formattedCitation":"(Rahman, 2003)","plainTextFormattedCitation":"(Rahman, 2003)","previouslyFormattedCitation":"(Rahman, 2003)"},"properties":{"noteIndex":0},"schema":"https://github.com/citation-style-language/schema/raw/master/csl-citation.json"}</w:instrText>
      </w:r>
      <w:r w:rsidRPr="001007BF">
        <w:rPr>
          <w:color w:val="000000" w:themeColor="text1"/>
          <w:sz w:val="22"/>
        </w:rPr>
        <w:fldChar w:fldCharType="separate"/>
      </w:r>
      <w:r w:rsidRPr="001007BF">
        <w:rPr>
          <w:color w:val="000000" w:themeColor="text1"/>
          <w:sz w:val="22"/>
        </w:rPr>
        <w:t>(Rahman, 2003)</w:t>
      </w:r>
      <w:r w:rsidRPr="001007BF">
        <w:rPr>
          <w:color w:val="000000" w:themeColor="text1"/>
          <w:sz w:val="22"/>
        </w:rPr>
        <w:fldChar w:fldCharType="end"/>
      </w:r>
      <w:r w:rsidRPr="001007BF">
        <w:rPr>
          <w:color w:val="000000" w:themeColor="text1"/>
          <w:sz w:val="22"/>
        </w:rPr>
        <w:t>, sehingga  persamaan potensial Produksi loss juga dapat ditulis sebagai berikut:</w:t>
      </w:r>
    </w:p>
    <w:p w:rsidR="003867EF" w:rsidRPr="001007BF" w:rsidRDefault="001007BF" w:rsidP="001007BF">
      <w:pPr>
        <w:jc w:val="both"/>
        <w:rPr>
          <w:b/>
          <w:sz w:val="20"/>
          <w:szCs w:val="22"/>
        </w:rPr>
      </w:pPr>
      <m:oMath>
        <m:r>
          <m:rPr>
            <m:sty m:val="bi"/>
          </m:rPr>
          <w:rPr>
            <w:rFonts w:ascii="Cambria Math" w:hAnsi="Cambria Math"/>
            <w:color w:val="000000" w:themeColor="text1"/>
            <w:sz w:val="22"/>
          </w:rPr>
          <m:t>PL =</m:t>
        </m:r>
        <m:f>
          <m:fPr>
            <m:ctrlPr>
              <w:rPr>
                <w:rFonts w:ascii="Cambria Math" w:hAnsi="Cambria Math"/>
                <w:b/>
                <w:i/>
                <w:color w:val="000000" w:themeColor="text1"/>
                <w:sz w:val="22"/>
              </w:rPr>
            </m:ctrlPr>
          </m:fPr>
          <m:num>
            <m:r>
              <m:rPr>
                <m:sty m:val="bi"/>
              </m:rPr>
              <w:rPr>
                <w:rFonts w:ascii="Cambria Math" w:hAnsi="Cambria Math"/>
                <w:color w:val="000000" w:themeColor="text1"/>
                <w:sz w:val="22"/>
              </w:rPr>
              <m:t>Produksi Aktual</m:t>
            </m:r>
          </m:num>
          <m:den>
            <m:r>
              <m:rPr>
                <m:sty m:val="bi"/>
              </m:rPr>
              <w:rPr>
                <w:rFonts w:ascii="Cambria Math" w:hAnsi="Cambria Math"/>
                <w:color w:val="000000" w:themeColor="text1"/>
                <w:sz w:val="22"/>
              </w:rPr>
              <m:t>TE</m:t>
            </m:r>
          </m:den>
        </m:f>
        <m:r>
          <m:rPr>
            <m:sty m:val="bi"/>
          </m:rPr>
          <w:rPr>
            <w:rFonts w:ascii="Cambria Math" w:eastAsiaTheme="minorEastAsia" w:hAnsi="Cambria Math"/>
            <w:color w:val="000000" w:themeColor="text1"/>
            <w:sz w:val="22"/>
          </w:rPr>
          <m:t>-Produksi Aktual</m:t>
        </m:r>
      </m:oMath>
      <w:r w:rsidRPr="001007BF">
        <w:rPr>
          <w:rFonts w:eastAsiaTheme="minorEastAsia"/>
          <w:color w:val="000000" w:themeColor="text1"/>
          <w:sz w:val="22"/>
        </w:rPr>
        <w:t>...................................................</w:t>
      </w:r>
      <w:r>
        <w:rPr>
          <w:rFonts w:eastAsiaTheme="minorEastAsia"/>
          <w:color w:val="000000" w:themeColor="text1"/>
          <w:sz w:val="22"/>
        </w:rPr>
        <w:t>...............</w:t>
      </w:r>
      <w:r w:rsidRPr="001007BF">
        <w:rPr>
          <w:rFonts w:eastAsiaTheme="minorEastAsia"/>
          <w:color w:val="000000" w:themeColor="text1"/>
          <w:sz w:val="22"/>
        </w:rPr>
        <w:t>.........(</w:t>
      </w:r>
      <w:r w:rsidR="00DE41F2">
        <w:rPr>
          <w:rFonts w:eastAsiaTheme="minorEastAsia"/>
          <w:color w:val="000000" w:themeColor="text1"/>
          <w:sz w:val="22"/>
        </w:rPr>
        <w:t>5</w:t>
      </w:r>
      <w:r w:rsidRPr="001007BF">
        <w:rPr>
          <w:rFonts w:eastAsiaTheme="minorEastAsia"/>
          <w:color w:val="000000" w:themeColor="text1"/>
          <w:sz w:val="22"/>
        </w:rPr>
        <w:t>)</w:t>
      </w:r>
    </w:p>
    <w:p w:rsidR="00071D78" w:rsidRPr="00C950E1" w:rsidRDefault="00071D78" w:rsidP="003867EF">
      <w:pPr>
        <w:jc w:val="both"/>
        <w:rPr>
          <w:b/>
          <w:sz w:val="22"/>
          <w:szCs w:val="22"/>
        </w:rPr>
      </w:pPr>
    </w:p>
    <w:p w:rsidR="00C950E1" w:rsidRPr="00C950E1" w:rsidRDefault="00C950E1" w:rsidP="00C950E1">
      <w:pPr>
        <w:autoSpaceDE w:val="0"/>
        <w:autoSpaceDN w:val="0"/>
        <w:adjustRightInd w:val="0"/>
        <w:jc w:val="center"/>
        <w:rPr>
          <w:b/>
          <w:sz w:val="22"/>
          <w:szCs w:val="22"/>
        </w:rPr>
      </w:pPr>
      <w:r w:rsidRPr="00C950E1">
        <w:rPr>
          <w:b/>
          <w:sz w:val="22"/>
          <w:szCs w:val="22"/>
        </w:rPr>
        <w:t>HASIL DAN PEMBAHASAN</w:t>
      </w:r>
    </w:p>
    <w:p w:rsidR="00C950E1" w:rsidRPr="00C950E1" w:rsidRDefault="00C950E1" w:rsidP="00C950E1">
      <w:pPr>
        <w:autoSpaceDE w:val="0"/>
        <w:autoSpaceDN w:val="0"/>
        <w:adjustRightInd w:val="0"/>
        <w:rPr>
          <w:b/>
          <w:sz w:val="22"/>
          <w:szCs w:val="22"/>
        </w:rPr>
      </w:pPr>
    </w:p>
    <w:p w:rsidR="007D5D75" w:rsidRPr="007D5D75" w:rsidRDefault="007D5D75" w:rsidP="007D5D75">
      <w:pPr>
        <w:pStyle w:val="Heading2"/>
        <w:spacing w:before="0" w:after="0"/>
        <w:jc w:val="both"/>
        <w:rPr>
          <w:rFonts w:ascii="Times New Roman" w:hAnsi="Times New Roman"/>
          <w:i w:val="0"/>
          <w:color w:val="000000" w:themeColor="text1"/>
          <w:sz w:val="22"/>
          <w:szCs w:val="22"/>
        </w:rPr>
      </w:pPr>
      <w:bookmarkStart w:id="5" w:name="_Toc40856955"/>
      <w:bookmarkStart w:id="6" w:name="_Toc40857134"/>
      <w:bookmarkStart w:id="7" w:name="_Toc40857266"/>
      <w:bookmarkStart w:id="8" w:name="_Toc40857483"/>
      <w:bookmarkStart w:id="9" w:name="_Toc40857533"/>
      <w:bookmarkStart w:id="10" w:name="_Toc40857811"/>
      <w:bookmarkStart w:id="11" w:name="_Toc40859441"/>
      <w:r w:rsidRPr="007D5D75">
        <w:rPr>
          <w:rFonts w:ascii="Times New Roman" w:hAnsi="Times New Roman"/>
          <w:i w:val="0"/>
          <w:color w:val="000000" w:themeColor="text1"/>
          <w:sz w:val="22"/>
          <w:szCs w:val="22"/>
        </w:rPr>
        <w:t>Karakteristik Petani Padi Organik Di Desa Sumberngepoh</w:t>
      </w:r>
      <w:bookmarkEnd w:id="5"/>
      <w:bookmarkEnd w:id="6"/>
      <w:bookmarkEnd w:id="7"/>
      <w:bookmarkEnd w:id="8"/>
      <w:bookmarkEnd w:id="9"/>
      <w:bookmarkEnd w:id="10"/>
      <w:bookmarkEnd w:id="11"/>
    </w:p>
    <w:p w:rsidR="007D5D75" w:rsidRPr="007D5D75" w:rsidRDefault="007D5D75" w:rsidP="007D5D75">
      <w:pPr>
        <w:ind w:firstLine="567"/>
        <w:jc w:val="both"/>
        <w:rPr>
          <w:color w:val="000000" w:themeColor="text1"/>
          <w:sz w:val="22"/>
          <w:szCs w:val="22"/>
        </w:rPr>
      </w:pPr>
      <w:r w:rsidRPr="007D5D75">
        <w:rPr>
          <w:color w:val="000000" w:themeColor="text1"/>
          <w:sz w:val="22"/>
          <w:szCs w:val="22"/>
        </w:rPr>
        <w:t>Berdasarkan hasil penelitian, umur petani responden sekisaran antara 40 hingga 67 tahun dengan rata-rata 54 tahun. Tingkat pendidikan responden SD (37,5%), SMP (52,5%), SMA (12,5%), dan tidak tamat sekolah (2,5%). Pengalaman petani responden dalam berusahatani padi organikdalam kisaran antara 3 hingga 12 tahun dengan rata-rata 7 tahun dalam berusahatani padi organik. Pekerjaan responden keseluruhan yaitu petani dan dapat dikatakan pekerjaan pokok (100 %). Status kepemilikan lahan sebagian besar milik sendiri (92,5%) dan sisanya merupakan lahan sewa (5%) dan lahan sistem bagi hasil (2,5%)</w:t>
      </w:r>
    </w:p>
    <w:p w:rsidR="007D5D75" w:rsidRPr="007D5D75" w:rsidRDefault="007D5D75" w:rsidP="007D5D75">
      <w:pPr>
        <w:pStyle w:val="Heading2"/>
        <w:spacing w:before="120" w:after="0"/>
        <w:jc w:val="both"/>
        <w:rPr>
          <w:rFonts w:ascii="Times New Roman" w:hAnsi="Times New Roman"/>
          <w:i w:val="0"/>
          <w:color w:val="000000" w:themeColor="text1"/>
          <w:sz w:val="22"/>
          <w:szCs w:val="22"/>
        </w:rPr>
      </w:pPr>
      <w:bookmarkStart w:id="12" w:name="_Toc40856956"/>
      <w:bookmarkStart w:id="13" w:name="_Toc40857135"/>
      <w:bookmarkStart w:id="14" w:name="_Toc40857267"/>
      <w:bookmarkStart w:id="15" w:name="_Toc40857484"/>
      <w:bookmarkStart w:id="16" w:name="_Toc40857534"/>
      <w:bookmarkStart w:id="17" w:name="_Toc40857812"/>
      <w:bookmarkStart w:id="18" w:name="_Toc40859442"/>
      <w:r w:rsidRPr="007D5D75">
        <w:rPr>
          <w:rFonts w:ascii="Times New Roman" w:hAnsi="Times New Roman"/>
          <w:i w:val="0"/>
          <w:color w:val="000000" w:themeColor="text1"/>
          <w:sz w:val="22"/>
          <w:szCs w:val="22"/>
        </w:rPr>
        <w:t>Gambaran Usahatani Padi Organik di Desa Sumberngepoh</w:t>
      </w:r>
      <w:bookmarkEnd w:id="12"/>
      <w:bookmarkEnd w:id="13"/>
      <w:bookmarkEnd w:id="14"/>
      <w:bookmarkEnd w:id="15"/>
      <w:bookmarkEnd w:id="16"/>
      <w:bookmarkEnd w:id="17"/>
      <w:bookmarkEnd w:id="18"/>
    </w:p>
    <w:p w:rsidR="007D5D75" w:rsidRPr="007D5D75" w:rsidRDefault="007D5D75" w:rsidP="007D5D75">
      <w:pPr>
        <w:pStyle w:val="Heading2"/>
        <w:spacing w:before="0"/>
        <w:ind w:firstLine="567"/>
        <w:jc w:val="both"/>
        <w:rPr>
          <w:rFonts w:ascii="Times New Roman" w:hAnsi="Times New Roman"/>
          <w:b w:val="0"/>
          <w:i w:val="0"/>
          <w:color w:val="000000" w:themeColor="text1"/>
          <w:sz w:val="22"/>
          <w:szCs w:val="22"/>
        </w:rPr>
      </w:pPr>
      <w:bookmarkStart w:id="19" w:name="_Toc40856957"/>
      <w:bookmarkStart w:id="20" w:name="_Toc40857136"/>
      <w:bookmarkStart w:id="21" w:name="_Toc40857268"/>
      <w:bookmarkStart w:id="22" w:name="_Toc40857485"/>
      <w:bookmarkStart w:id="23" w:name="_Toc40857535"/>
      <w:bookmarkStart w:id="24" w:name="_Toc40857813"/>
      <w:bookmarkStart w:id="25" w:name="_Toc40859443"/>
      <w:r w:rsidRPr="007D5D75">
        <w:rPr>
          <w:rFonts w:ascii="Times New Roman" w:hAnsi="Times New Roman"/>
          <w:b w:val="0"/>
          <w:i w:val="0"/>
          <w:color w:val="000000" w:themeColor="text1"/>
          <w:sz w:val="22"/>
          <w:szCs w:val="22"/>
        </w:rPr>
        <w:t>Usahatani padi organik di Desa Sumberngepoh dilakukan oleh para petani yang menjadi anggota kelompok tani Sumber Makmur. Keseluruhan aspek kegiatan usahatani padi organik di Desa Sumberngepoh dengan mengindentifikasi penggunaan input, teknik dalam budidaya, dan output yang dihasilkan oleh petani. Kegiatan dalam berusahatani yang dilakukan petani yaitu mulai dari persiapan lahan sampai pemasaran. Pada umumnya teknik bididaya padi organik yang dilakukan petani di Desa Sumberngepoh secara umum sama dengan budidaya padi lainnya, adapun beberapa perbedaan pada petani organik yang keseluruhan dalam budidaya tidak menggunakan bahan anorganik dan petani melaukan teknik budidaya sesuai anjuran penyuluh dan berdasarkan pengalaman usahatani yang didapatkan. Tahapan kegiatan budidaya yang terdiri dari persiapan lahan hingga pemanenan serta pemasaran. Berikut rata-rata input yang digunakan dan hasil produksi usahatani padi organik di Desa Sumberngepoh pada tabel 2.</w:t>
      </w:r>
      <w:bookmarkEnd w:id="19"/>
      <w:bookmarkEnd w:id="20"/>
      <w:bookmarkEnd w:id="21"/>
      <w:bookmarkEnd w:id="22"/>
      <w:bookmarkEnd w:id="23"/>
      <w:bookmarkEnd w:id="24"/>
      <w:bookmarkEnd w:id="25"/>
    </w:p>
    <w:p w:rsidR="007D5D75" w:rsidRPr="007D5D75" w:rsidRDefault="007D5D75" w:rsidP="00DE41F2">
      <w:pPr>
        <w:pStyle w:val="Caption"/>
        <w:keepNext/>
        <w:spacing w:before="240" w:after="0" w:line="240" w:lineRule="auto"/>
        <w:jc w:val="center"/>
        <w:rPr>
          <w:rFonts w:cs="Times New Roman"/>
          <w:sz w:val="22"/>
          <w:szCs w:val="22"/>
        </w:rPr>
      </w:pPr>
      <w:bookmarkStart w:id="26" w:name="_Toc40867713"/>
      <w:r w:rsidRPr="007D5D75">
        <w:rPr>
          <w:rFonts w:cs="Times New Roman"/>
          <w:sz w:val="22"/>
          <w:szCs w:val="22"/>
        </w:rPr>
        <w:t xml:space="preserve">Tabel </w:t>
      </w:r>
      <w:r w:rsidRPr="007D5D75">
        <w:rPr>
          <w:rFonts w:cs="Times New Roman"/>
          <w:sz w:val="22"/>
          <w:szCs w:val="22"/>
        </w:rPr>
        <w:fldChar w:fldCharType="begin"/>
      </w:r>
      <w:r w:rsidRPr="007D5D75">
        <w:rPr>
          <w:rFonts w:cs="Times New Roman"/>
          <w:sz w:val="22"/>
          <w:szCs w:val="22"/>
        </w:rPr>
        <w:instrText xml:space="preserve"> SEQ Tabel \* ARABIC </w:instrText>
      </w:r>
      <w:r w:rsidRPr="007D5D75">
        <w:rPr>
          <w:rFonts w:cs="Times New Roman"/>
          <w:sz w:val="22"/>
          <w:szCs w:val="22"/>
        </w:rPr>
        <w:fldChar w:fldCharType="separate"/>
      </w:r>
      <w:r w:rsidR="006B4FDB">
        <w:rPr>
          <w:rFonts w:cs="Times New Roman"/>
          <w:sz w:val="22"/>
          <w:szCs w:val="22"/>
        </w:rPr>
        <w:t>2</w:t>
      </w:r>
      <w:r w:rsidRPr="007D5D75">
        <w:rPr>
          <w:rFonts w:cs="Times New Roman"/>
          <w:sz w:val="22"/>
          <w:szCs w:val="22"/>
        </w:rPr>
        <w:fldChar w:fldCharType="end"/>
      </w:r>
    </w:p>
    <w:p w:rsidR="007D5D75" w:rsidRPr="007D5D75" w:rsidRDefault="007D5D75" w:rsidP="00DE41F2">
      <w:pPr>
        <w:pStyle w:val="Caption"/>
        <w:keepNext/>
        <w:spacing w:after="0" w:line="240" w:lineRule="auto"/>
        <w:jc w:val="center"/>
        <w:rPr>
          <w:rFonts w:cs="Times New Roman"/>
          <w:sz w:val="22"/>
          <w:szCs w:val="22"/>
        </w:rPr>
      </w:pPr>
      <w:r w:rsidRPr="007D5D75">
        <w:rPr>
          <w:rFonts w:cs="Times New Roman"/>
          <w:sz w:val="22"/>
          <w:szCs w:val="22"/>
        </w:rPr>
        <w:t>Rata-Rata Input yang Digunakan Dan Hasil Produksi Usahatani Padi Organik di Desa Sumberngepoh</w:t>
      </w:r>
      <w:bookmarkEnd w:id="26"/>
    </w:p>
    <w:tbl>
      <w:tblPr>
        <w:tblW w:w="8403" w:type="dxa"/>
        <w:tblInd w:w="93" w:type="dxa"/>
        <w:tblLook w:val="04A0" w:firstRow="1" w:lastRow="0" w:firstColumn="1" w:lastColumn="0" w:noHBand="0" w:noVBand="1"/>
      </w:tblPr>
      <w:tblGrid>
        <w:gridCol w:w="616"/>
        <w:gridCol w:w="3152"/>
        <w:gridCol w:w="2401"/>
        <w:gridCol w:w="2234"/>
      </w:tblGrid>
      <w:tr w:rsidR="007D5D75" w:rsidRPr="007D5D75" w:rsidTr="00DE41F2">
        <w:trPr>
          <w:trHeight w:val="240"/>
        </w:trPr>
        <w:tc>
          <w:tcPr>
            <w:tcW w:w="616" w:type="dxa"/>
            <w:tcBorders>
              <w:top w:val="single" w:sz="4" w:space="0" w:color="auto"/>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No</w:t>
            </w:r>
          </w:p>
        </w:tc>
        <w:tc>
          <w:tcPr>
            <w:tcW w:w="3152" w:type="dxa"/>
            <w:tcBorders>
              <w:top w:val="single" w:sz="4" w:space="0" w:color="auto"/>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Keterangan</w:t>
            </w:r>
          </w:p>
        </w:tc>
        <w:tc>
          <w:tcPr>
            <w:tcW w:w="2401" w:type="dxa"/>
            <w:tcBorders>
              <w:top w:val="single" w:sz="4" w:space="0" w:color="auto"/>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Rata-Rata</w:t>
            </w:r>
          </w:p>
        </w:tc>
        <w:tc>
          <w:tcPr>
            <w:tcW w:w="2234" w:type="dxa"/>
            <w:tcBorders>
              <w:top w:val="single" w:sz="4" w:space="0" w:color="auto"/>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Satuan</w:t>
            </w:r>
          </w:p>
        </w:tc>
      </w:tr>
      <w:tr w:rsidR="007D5D75" w:rsidRPr="007D5D75" w:rsidTr="00DE41F2">
        <w:trPr>
          <w:trHeight w:val="240"/>
        </w:trPr>
        <w:tc>
          <w:tcPr>
            <w:tcW w:w="616" w:type="dxa"/>
            <w:tcBorders>
              <w:top w:val="single" w:sz="4" w:space="0" w:color="auto"/>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1</w:t>
            </w:r>
          </w:p>
        </w:tc>
        <w:tc>
          <w:tcPr>
            <w:tcW w:w="3152" w:type="dxa"/>
            <w:tcBorders>
              <w:top w:val="single" w:sz="4" w:space="0" w:color="auto"/>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Jumlah Benih</w:t>
            </w:r>
          </w:p>
        </w:tc>
        <w:tc>
          <w:tcPr>
            <w:tcW w:w="2401" w:type="dxa"/>
            <w:tcBorders>
              <w:top w:val="single" w:sz="4" w:space="0" w:color="auto"/>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47</w:t>
            </w:r>
          </w:p>
        </w:tc>
        <w:tc>
          <w:tcPr>
            <w:tcW w:w="2234" w:type="dxa"/>
            <w:tcBorders>
              <w:top w:val="single" w:sz="4" w:space="0" w:color="auto"/>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Kg</w:t>
            </w:r>
          </w:p>
        </w:tc>
      </w:tr>
      <w:tr w:rsidR="007D5D75" w:rsidRPr="007D5D75" w:rsidTr="00DE41F2">
        <w:trPr>
          <w:trHeight w:val="240"/>
        </w:trPr>
        <w:tc>
          <w:tcPr>
            <w:tcW w:w="616"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2</w:t>
            </w:r>
          </w:p>
        </w:tc>
        <w:tc>
          <w:tcPr>
            <w:tcW w:w="3152"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Tenaga Kerja</w:t>
            </w:r>
          </w:p>
        </w:tc>
        <w:tc>
          <w:tcPr>
            <w:tcW w:w="2401"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115</w:t>
            </w:r>
          </w:p>
        </w:tc>
        <w:tc>
          <w:tcPr>
            <w:tcW w:w="2234"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HOK</w:t>
            </w:r>
          </w:p>
        </w:tc>
      </w:tr>
      <w:tr w:rsidR="007D5D75" w:rsidRPr="007D5D75" w:rsidTr="00DE41F2">
        <w:trPr>
          <w:trHeight w:val="240"/>
        </w:trPr>
        <w:tc>
          <w:tcPr>
            <w:tcW w:w="616"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3</w:t>
            </w:r>
          </w:p>
        </w:tc>
        <w:tc>
          <w:tcPr>
            <w:tcW w:w="3152"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Pupuk Organik Padat</w:t>
            </w:r>
          </w:p>
        </w:tc>
        <w:tc>
          <w:tcPr>
            <w:tcW w:w="2401"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2223</w:t>
            </w:r>
          </w:p>
        </w:tc>
        <w:tc>
          <w:tcPr>
            <w:tcW w:w="2234"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Kg</w:t>
            </w:r>
          </w:p>
        </w:tc>
      </w:tr>
      <w:tr w:rsidR="007D5D75" w:rsidRPr="007D5D75" w:rsidTr="00DE41F2">
        <w:trPr>
          <w:trHeight w:val="240"/>
        </w:trPr>
        <w:tc>
          <w:tcPr>
            <w:tcW w:w="616"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4</w:t>
            </w:r>
          </w:p>
        </w:tc>
        <w:tc>
          <w:tcPr>
            <w:tcW w:w="3152"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Pupuk Organik Cair</w:t>
            </w:r>
          </w:p>
        </w:tc>
        <w:tc>
          <w:tcPr>
            <w:tcW w:w="2401"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26</w:t>
            </w:r>
          </w:p>
        </w:tc>
        <w:tc>
          <w:tcPr>
            <w:tcW w:w="2234" w:type="dxa"/>
            <w:tcBorders>
              <w:top w:val="nil"/>
              <w:left w:val="nil"/>
              <w:bottom w:val="nil"/>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Liter</w:t>
            </w:r>
          </w:p>
        </w:tc>
      </w:tr>
      <w:tr w:rsidR="007D5D75" w:rsidRPr="007D5D75" w:rsidTr="00DE41F2">
        <w:trPr>
          <w:trHeight w:val="240"/>
        </w:trPr>
        <w:tc>
          <w:tcPr>
            <w:tcW w:w="616" w:type="dxa"/>
            <w:tcBorders>
              <w:top w:val="nil"/>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5</w:t>
            </w:r>
          </w:p>
        </w:tc>
        <w:tc>
          <w:tcPr>
            <w:tcW w:w="3152" w:type="dxa"/>
            <w:tcBorders>
              <w:top w:val="nil"/>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Pestisida Organik</w:t>
            </w:r>
          </w:p>
        </w:tc>
        <w:tc>
          <w:tcPr>
            <w:tcW w:w="2401" w:type="dxa"/>
            <w:tcBorders>
              <w:top w:val="nil"/>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20</w:t>
            </w:r>
          </w:p>
        </w:tc>
        <w:tc>
          <w:tcPr>
            <w:tcW w:w="2234" w:type="dxa"/>
            <w:tcBorders>
              <w:top w:val="nil"/>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Kg</w:t>
            </w:r>
          </w:p>
        </w:tc>
      </w:tr>
      <w:tr w:rsidR="007D5D75" w:rsidRPr="007D5D75" w:rsidTr="00DE41F2">
        <w:trPr>
          <w:trHeight w:val="240"/>
        </w:trPr>
        <w:tc>
          <w:tcPr>
            <w:tcW w:w="616" w:type="dxa"/>
            <w:tcBorders>
              <w:top w:val="single" w:sz="4" w:space="0" w:color="auto"/>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6</w:t>
            </w:r>
          </w:p>
        </w:tc>
        <w:tc>
          <w:tcPr>
            <w:tcW w:w="3152" w:type="dxa"/>
            <w:tcBorders>
              <w:top w:val="single" w:sz="4" w:space="0" w:color="auto"/>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Produksi</w:t>
            </w:r>
          </w:p>
        </w:tc>
        <w:tc>
          <w:tcPr>
            <w:tcW w:w="2401" w:type="dxa"/>
            <w:tcBorders>
              <w:top w:val="single" w:sz="4" w:space="0" w:color="auto"/>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6,8</w:t>
            </w:r>
          </w:p>
        </w:tc>
        <w:tc>
          <w:tcPr>
            <w:tcW w:w="2234" w:type="dxa"/>
            <w:tcBorders>
              <w:top w:val="single" w:sz="4" w:space="0" w:color="auto"/>
              <w:left w:val="nil"/>
              <w:bottom w:val="single" w:sz="4" w:space="0" w:color="auto"/>
              <w:right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Ton</w:t>
            </w:r>
          </w:p>
        </w:tc>
      </w:tr>
    </w:tbl>
    <w:p w:rsidR="007D5D75" w:rsidRPr="007D5D75" w:rsidRDefault="007D5D75" w:rsidP="007D5D75">
      <w:pPr>
        <w:jc w:val="both"/>
        <w:rPr>
          <w:i/>
          <w:sz w:val="22"/>
          <w:szCs w:val="22"/>
        </w:rPr>
      </w:pPr>
      <w:r w:rsidRPr="007D5D75">
        <w:rPr>
          <w:i/>
          <w:sz w:val="22"/>
          <w:szCs w:val="22"/>
        </w:rPr>
        <w:t>Sumber : Data Primer, 2019</w:t>
      </w:r>
    </w:p>
    <w:p w:rsidR="007D5D75" w:rsidRPr="007D5D75" w:rsidRDefault="007D5D75" w:rsidP="007D5D75">
      <w:pPr>
        <w:pStyle w:val="Heading2"/>
        <w:spacing w:before="120" w:after="0"/>
        <w:jc w:val="both"/>
        <w:rPr>
          <w:rFonts w:ascii="Times New Roman" w:hAnsi="Times New Roman"/>
          <w:i w:val="0"/>
          <w:color w:val="000000" w:themeColor="text1"/>
          <w:sz w:val="22"/>
          <w:szCs w:val="22"/>
        </w:rPr>
      </w:pPr>
      <w:bookmarkStart w:id="27" w:name="_Toc40856958"/>
      <w:bookmarkStart w:id="28" w:name="_Toc40857137"/>
      <w:bookmarkStart w:id="29" w:name="_Toc40857269"/>
      <w:bookmarkStart w:id="30" w:name="_Toc40857486"/>
      <w:bookmarkStart w:id="31" w:name="_Toc40857536"/>
      <w:bookmarkStart w:id="32" w:name="_Toc40857814"/>
      <w:bookmarkStart w:id="33" w:name="_Toc40859444"/>
      <w:r w:rsidRPr="007D5D75">
        <w:rPr>
          <w:rFonts w:ascii="Times New Roman" w:hAnsi="Times New Roman"/>
          <w:i w:val="0"/>
          <w:color w:val="000000" w:themeColor="text1"/>
          <w:sz w:val="22"/>
          <w:szCs w:val="22"/>
        </w:rPr>
        <w:t>Faktor Yang Mempengaruhi Produksi Padi Organik Di Desa Sumberngepoh</w:t>
      </w:r>
      <w:bookmarkEnd w:id="27"/>
      <w:bookmarkEnd w:id="28"/>
      <w:bookmarkEnd w:id="29"/>
      <w:bookmarkEnd w:id="30"/>
      <w:bookmarkEnd w:id="31"/>
      <w:bookmarkEnd w:id="32"/>
      <w:bookmarkEnd w:id="33"/>
    </w:p>
    <w:p w:rsidR="007D5D75" w:rsidRPr="007D5D75" w:rsidRDefault="007D5D75" w:rsidP="007D5D75">
      <w:pPr>
        <w:ind w:firstLine="567"/>
        <w:jc w:val="both"/>
        <w:rPr>
          <w:color w:val="000000" w:themeColor="text1"/>
          <w:sz w:val="22"/>
          <w:szCs w:val="22"/>
        </w:rPr>
      </w:pPr>
      <w:r w:rsidRPr="007D5D75">
        <w:rPr>
          <w:color w:val="000000" w:themeColor="text1"/>
          <w:sz w:val="22"/>
          <w:szCs w:val="22"/>
        </w:rPr>
        <w:t xml:space="preserve">Fungsi produksi yang digunakan peneliti yaitu fungsi produksi </w:t>
      </w:r>
      <w:r w:rsidRPr="007D5D75">
        <w:rPr>
          <w:i/>
          <w:color w:val="000000" w:themeColor="text1"/>
          <w:sz w:val="22"/>
          <w:szCs w:val="22"/>
        </w:rPr>
        <w:t>Stochastik Frontier Cobb-Douglas</w:t>
      </w:r>
      <w:r w:rsidRPr="007D5D75">
        <w:rPr>
          <w:color w:val="000000" w:themeColor="text1"/>
          <w:sz w:val="22"/>
          <w:szCs w:val="22"/>
        </w:rPr>
        <w:t xml:space="preserve"> untuk mengestisimasi fungsi produksi usahatani padi organik di Desa Sumberngepoh. Model fungsi produksi yang digunakan yaitu metode penduga </w:t>
      </w:r>
      <w:r w:rsidRPr="007D5D75">
        <w:rPr>
          <w:i/>
          <w:color w:val="000000" w:themeColor="text1"/>
          <w:sz w:val="22"/>
          <w:szCs w:val="22"/>
        </w:rPr>
        <w:t>Maximum Likelohood Estimation</w:t>
      </w:r>
      <w:r w:rsidRPr="007D5D75">
        <w:rPr>
          <w:color w:val="000000" w:themeColor="text1"/>
          <w:sz w:val="22"/>
          <w:szCs w:val="22"/>
        </w:rPr>
        <w:t xml:space="preserve"> (MLE) yang diperoleh dari program frontier versi 4.1. Hasil dugaan model produksi </w:t>
      </w:r>
      <w:r w:rsidRPr="007D5D75">
        <w:rPr>
          <w:i/>
          <w:color w:val="000000" w:themeColor="text1"/>
          <w:sz w:val="22"/>
          <w:szCs w:val="22"/>
        </w:rPr>
        <w:t xml:space="preserve">Stochastik Frontier Cobb-Douglas </w:t>
      </w:r>
      <w:r w:rsidRPr="007D5D75">
        <w:rPr>
          <w:color w:val="000000" w:themeColor="text1"/>
          <w:sz w:val="22"/>
          <w:szCs w:val="22"/>
        </w:rPr>
        <w:t>dengan metode</w:t>
      </w:r>
      <w:r w:rsidRPr="007D5D75">
        <w:rPr>
          <w:i/>
          <w:color w:val="000000" w:themeColor="text1"/>
          <w:sz w:val="22"/>
          <w:szCs w:val="22"/>
        </w:rPr>
        <w:t xml:space="preserve"> </w:t>
      </w:r>
      <w:r w:rsidRPr="007D5D75">
        <w:rPr>
          <w:color w:val="000000" w:themeColor="text1"/>
          <w:sz w:val="22"/>
          <w:szCs w:val="22"/>
        </w:rPr>
        <w:t>MLE pada usahatani padi organik di Desa Sumberngepoh berdasarkan tabel 3 dapat ditulis dengan persamaan berikut :</w:t>
      </w:r>
    </w:p>
    <w:p w:rsidR="007D5D75" w:rsidRPr="007D5D75" w:rsidRDefault="007D5D75" w:rsidP="007D5D75">
      <w:pPr>
        <w:jc w:val="both"/>
        <w:rPr>
          <w:color w:val="000000" w:themeColor="text1"/>
          <w:sz w:val="22"/>
          <w:szCs w:val="22"/>
        </w:rPr>
      </w:pPr>
      <m:oMath>
        <m:r>
          <w:rPr>
            <w:rFonts w:ascii="Cambria Math" w:hAnsi="Cambria Math"/>
            <w:color w:val="000000" w:themeColor="text1"/>
            <w:sz w:val="22"/>
            <w:szCs w:val="22"/>
          </w:rPr>
          <m:t xml:space="preserve">    LnY=7,3063+0,758ln</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r>
          <w:rPr>
            <w:rFonts w:ascii="Cambria Math" w:hAnsi="Cambria Math"/>
            <w:color w:val="000000" w:themeColor="text1"/>
            <w:sz w:val="22"/>
            <w:szCs w:val="22"/>
          </w:rPr>
          <m:t>+</m:t>
        </m:r>
        <m:d>
          <m:dPr>
            <m:ctrlPr>
              <w:rPr>
                <w:rFonts w:ascii="Cambria Math" w:hAnsi="Cambria Math"/>
                <w:i/>
                <w:color w:val="000000" w:themeColor="text1"/>
                <w:sz w:val="22"/>
                <w:szCs w:val="22"/>
              </w:rPr>
            </m:ctrlPr>
          </m:dPr>
          <m:e>
            <m:r>
              <w:rPr>
                <w:rFonts w:ascii="Cambria Math" w:hAnsi="Cambria Math"/>
                <w:color w:val="000000" w:themeColor="text1"/>
                <w:sz w:val="22"/>
                <w:szCs w:val="22"/>
              </w:rPr>
              <m:t>-0,221</m:t>
            </m:r>
          </m:e>
        </m:d>
        <m:r>
          <w:rPr>
            <w:rFonts w:ascii="Cambria Math" w:hAnsi="Cambria Math"/>
            <w:color w:val="000000" w:themeColor="text1"/>
            <w:sz w:val="22"/>
            <w:szCs w:val="22"/>
          </w:rPr>
          <m:t>ln</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r>
          <w:rPr>
            <w:rFonts w:ascii="Cambria Math" w:hAnsi="Cambria Math"/>
            <w:color w:val="000000" w:themeColor="text1"/>
            <w:sz w:val="22"/>
            <w:szCs w:val="22"/>
          </w:rPr>
          <m:t>+0,377ln</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3</m:t>
            </m:r>
          </m:sub>
        </m:sSub>
        <m:r>
          <w:rPr>
            <w:rFonts w:ascii="Cambria Math" w:hAnsi="Cambria Math"/>
            <w:color w:val="000000" w:themeColor="text1"/>
            <w:sz w:val="22"/>
            <w:szCs w:val="22"/>
          </w:rPr>
          <m:t>+2,358ln</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4</m:t>
            </m:r>
          </m:sub>
        </m:sSub>
        <m:r>
          <w:rPr>
            <w:rFonts w:ascii="Cambria Math" w:hAnsi="Cambria Math"/>
            <w:color w:val="000000" w:themeColor="text1"/>
            <w:sz w:val="22"/>
            <w:szCs w:val="22"/>
          </w:rPr>
          <m:t>+0,223ln</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5</m:t>
            </m:r>
          </m:sub>
        </m:sSub>
        <m:r>
          <w:rPr>
            <w:rFonts w:ascii="Cambria Math" w:hAnsi="Cambria Math"/>
            <w:color w:val="000000" w:themeColor="text1"/>
            <w:sz w:val="22"/>
            <w:szCs w:val="22"/>
          </w:rPr>
          <m:t>+(-0,029)ln</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6</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i</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u</m:t>
            </m:r>
          </m:e>
          <m:sub>
            <m:r>
              <w:rPr>
                <w:rFonts w:ascii="Cambria Math" w:hAnsi="Cambria Math"/>
                <w:color w:val="000000" w:themeColor="text1"/>
                <w:sz w:val="22"/>
                <w:szCs w:val="22"/>
              </w:rPr>
              <m:t>i</m:t>
            </m:r>
          </m:sub>
        </m:sSub>
      </m:oMath>
      <w:r w:rsidRPr="007D5D75">
        <w:rPr>
          <w:rFonts w:eastAsiaTheme="minorEastAsia"/>
          <w:color w:val="000000" w:themeColor="text1"/>
          <w:sz w:val="22"/>
          <w:szCs w:val="22"/>
        </w:rPr>
        <w:t>..............................</w:t>
      </w:r>
      <w:r>
        <w:rPr>
          <w:rFonts w:eastAsiaTheme="minorEastAsia"/>
          <w:color w:val="000000" w:themeColor="text1"/>
          <w:sz w:val="22"/>
          <w:szCs w:val="22"/>
        </w:rPr>
        <w:t>.........................</w:t>
      </w:r>
      <w:r w:rsidRPr="007D5D75">
        <w:rPr>
          <w:rFonts w:eastAsiaTheme="minorEastAsia"/>
          <w:color w:val="000000" w:themeColor="text1"/>
          <w:sz w:val="22"/>
          <w:szCs w:val="22"/>
        </w:rPr>
        <w:t>................</w:t>
      </w:r>
      <w:r>
        <w:rPr>
          <w:rFonts w:eastAsiaTheme="minorEastAsia"/>
          <w:color w:val="000000" w:themeColor="text1"/>
          <w:sz w:val="22"/>
          <w:szCs w:val="22"/>
        </w:rPr>
        <w:t>........................</w:t>
      </w:r>
      <w:r w:rsidRPr="007D5D75">
        <w:rPr>
          <w:rFonts w:eastAsiaTheme="minorEastAsia"/>
          <w:color w:val="000000" w:themeColor="text1"/>
          <w:sz w:val="22"/>
          <w:szCs w:val="22"/>
        </w:rPr>
        <w:t>.........</w:t>
      </w:r>
      <w:r w:rsidR="00DE41F2">
        <w:rPr>
          <w:rFonts w:eastAsiaTheme="minorEastAsia"/>
          <w:color w:val="000000" w:themeColor="text1"/>
          <w:sz w:val="22"/>
          <w:szCs w:val="22"/>
        </w:rPr>
        <w:t>...</w:t>
      </w:r>
      <w:r w:rsidRPr="007D5D75">
        <w:rPr>
          <w:rFonts w:eastAsiaTheme="minorEastAsia"/>
          <w:color w:val="000000" w:themeColor="text1"/>
          <w:sz w:val="22"/>
          <w:szCs w:val="22"/>
        </w:rPr>
        <w:t>(</w:t>
      </w:r>
      <w:r w:rsidR="00DE41F2">
        <w:rPr>
          <w:rFonts w:eastAsiaTheme="minorEastAsia"/>
          <w:color w:val="000000" w:themeColor="text1"/>
          <w:sz w:val="22"/>
          <w:szCs w:val="22"/>
        </w:rPr>
        <w:t>6</w:t>
      </w:r>
      <w:r w:rsidRPr="007D5D75">
        <w:rPr>
          <w:rFonts w:eastAsiaTheme="minorEastAsia"/>
          <w:color w:val="000000" w:themeColor="text1"/>
          <w:sz w:val="22"/>
          <w:szCs w:val="22"/>
        </w:rPr>
        <w:t>)</w:t>
      </w:r>
    </w:p>
    <w:p w:rsidR="007D5D75" w:rsidRDefault="007D5D75" w:rsidP="007D5D75">
      <w:pPr>
        <w:pStyle w:val="Caption"/>
        <w:keepNext/>
        <w:spacing w:after="0"/>
        <w:jc w:val="both"/>
        <w:rPr>
          <w:rFonts w:cs="Times New Roman"/>
          <w:sz w:val="22"/>
          <w:szCs w:val="22"/>
        </w:rPr>
      </w:pPr>
      <w:bookmarkStart w:id="34" w:name="_Toc40867714"/>
    </w:p>
    <w:p w:rsidR="007D5D75" w:rsidRPr="007D5D75" w:rsidRDefault="007D5D75" w:rsidP="00DE41F2">
      <w:pPr>
        <w:pStyle w:val="Caption"/>
        <w:keepNext/>
        <w:spacing w:after="0" w:line="240" w:lineRule="auto"/>
        <w:jc w:val="center"/>
        <w:rPr>
          <w:rFonts w:cs="Times New Roman"/>
          <w:sz w:val="22"/>
          <w:szCs w:val="22"/>
        </w:rPr>
      </w:pPr>
      <w:r w:rsidRPr="007D5D75">
        <w:rPr>
          <w:rFonts w:cs="Times New Roman"/>
          <w:sz w:val="22"/>
          <w:szCs w:val="22"/>
        </w:rPr>
        <w:t xml:space="preserve">Tabel </w:t>
      </w:r>
      <w:r w:rsidRPr="007D5D75">
        <w:rPr>
          <w:rFonts w:cs="Times New Roman"/>
          <w:sz w:val="22"/>
          <w:szCs w:val="22"/>
        </w:rPr>
        <w:fldChar w:fldCharType="begin"/>
      </w:r>
      <w:r w:rsidRPr="007D5D75">
        <w:rPr>
          <w:rFonts w:cs="Times New Roman"/>
          <w:sz w:val="22"/>
          <w:szCs w:val="22"/>
        </w:rPr>
        <w:instrText xml:space="preserve"> SEQ Tabel \* ARABIC </w:instrText>
      </w:r>
      <w:r w:rsidRPr="007D5D75">
        <w:rPr>
          <w:rFonts w:cs="Times New Roman"/>
          <w:sz w:val="22"/>
          <w:szCs w:val="22"/>
        </w:rPr>
        <w:fldChar w:fldCharType="separate"/>
      </w:r>
      <w:r w:rsidR="006B4FDB">
        <w:rPr>
          <w:rFonts w:cs="Times New Roman"/>
          <w:sz w:val="22"/>
          <w:szCs w:val="22"/>
        </w:rPr>
        <w:t>3</w:t>
      </w:r>
      <w:r w:rsidRPr="007D5D75">
        <w:rPr>
          <w:rFonts w:cs="Times New Roman"/>
          <w:sz w:val="22"/>
          <w:szCs w:val="22"/>
        </w:rPr>
        <w:fldChar w:fldCharType="end"/>
      </w:r>
    </w:p>
    <w:p w:rsidR="007D5D75" w:rsidRPr="007D5D75" w:rsidRDefault="007D5D75" w:rsidP="00DE41F2">
      <w:pPr>
        <w:pStyle w:val="Caption"/>
        <w:keepNext/>
        <w:spacing w:after="0" w:line="240" w:lineRule="auto"/>
        <w:jc w:val="center"/>
        <w:rPr>
          <w:rFonts w:cs="Times New Roman"/>
          <w:sz w:val="22"/>
          <w:szCs w:val="22"/>
        </w:rPr>
      </w:pPr>
      <w:r w:rsidRPr="007D5D75">
        <w:rPr>
          <w:rFonts w:cs="Times New Roman"/>
          <w:sz w:val="22"/>
          <w:szCs w:val="22"/>
        </w:rPr>
        <w:t>Hasil Prediksi Model Produksi Stochastik Frontier Cobb-Douglas Pada Usahatani Padi Organik di Desa Sumberngepoh</w:t>
      </w:r>
      <w:bookmarkEnd w:id="34"/>
    </w:p>
    <w:tbl>
      <w:tblPr>
        <w:tblW w:w="8376" w:type="dxa"/>
        <w:jc w:val="center"/>
        <w:tblLook w:val="04A0" w:firstRow="1" w:lastRow="0" w:firstColumn="1" w:lastColumn="0" w:noHBand="0" w:noVBand="1"/>
      </w:tblPr>
      <w:tblGrid>
        <w:gridCol w:w="3332"/>
        <w:gridCol w:w="1805"/>
        <w:gridCol w:w="1724"/>
        <w:gridCol w:w="1515"/>
      </w:tblGrid>
      <w:tr w:rsidR="007D5D75" w:rsidRPr="007D5D75" w:rsidTr="007D5D75">
        <w:trPr>
          <w:trHeight w:val="283"/>
          <w:jc w:val="center"/>
        </w:trPr>
        <w:tc>
          <w:tcPr>
            <w:tcW w:w="3332" w:type="dxa"/>
            <w:vMerge w:val="restart"/>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Variabel</w:t>
            </w:r>
          </w:p>
        </w:tc>
        <w:tc>
          <w:tcPr>
            <w:tcW w:w="5044" w:type="dxa"/>
            <w:gridSpan w:val="3"/>
            <w:tcBorders>
              <w:top w:val="single" w:sz="4" w:space="0" w:color="auto"/>
              <w:left w:val="nil"/>
              <w:bottom w:val="single" w:sz="4" w:space="0" w:color="auto"/>
            </w:tcBorders>
            <w:shd w:val="clear" w:color="auto" w:fill="auto"/>
            <w:noWrap/>
            <w:vAlign w:val="center"/>
            <w:hideMark/>
          </w:tcPr>
          <w:p w:rsidR="007D5D75" w:rsidRPr="007D5D75" w:rsidRDefault="007D5D75" w:rsidP="007D5D75">
            <w:pPr>
              <w:jc w:val="both"/>
              <w:rPr>
                <w:i/>
                <w:iCs/>
                <w:color w:val="000000" w:themeColor="text1"/>
                <w:sz w:val="22"/>
                <w:szCs w:val="22"/>
                <w:lang w:eastAsia="id-ID"/>
              </w:rPr>
            </w:pPr>
            <w:r w:rsidRPr="007D5D75">
              <w:rPr>
                <w:i/>
                <w:iCs/>
                <w:color w:val="000000" w:themeColor="text1"/>
                <w:sz w:val="22"/>
                <w:szCs w:val="22"/>
                <w:lang w:eastAsia="id-ID"/>
              </w:rPr>
              <w:t>Final Maximum Likelihood Estimated (MLE)</w:t>
            </w:r>
          </w:p>
        </w:tc>
      </w:tr>
      <w:tr w:rsidR="007D5D75" w:rsidRPr="007D5D75" w:rsidTr="007D5D75">
        <w:trPr>
          <w:trHeight w:val="283"/>
          <w:jc w:val="center"/>
        </w:trPr>
        <w:tc>
          <w:tcPr>
            <w:tcW w:w="3332" w:type="dxa"/>
            <w:vMerge/>
            <w:tcBorders>
              <w:top w:val="single" w:sz="4" w:space="0" w:color="auto"/>
              <w:bottom w:val="single" w:sz="4" w:space="0" w:color="auto"/>
            </w:tcBorders>
            <w:vAlign w:val="center"/>
            <w:hideMark/>
          </w:tcPr>
          <w:p w:rsidR="007D5D75" w:rsidRPr="007D5D75" w:rsidRDefault="007D5D75" w:rsidP="007D5D75">
            <w:pPr>
              <w:jc w:val="both"/>
              <w:rPr>
                <w:color w:val="000000" w:themeColor="text1"/>
                <w:sz w:val="22"/>
                <w:szCs w:val="22"/>
                <w:lang w:eastAsia="id-ID"/>
              </w:rPr>
            </w:pPr>
          </w:p>
        </w:tc>
        <w:tc>
          <w:tcPr>
            <w:tcW w:w="1805" w:type="dxa"/>
            <w:tcBorders>
              <w:top w:val="single" w:sz="4" w:space="0" w:color="auto"/>
              <w:left w:val="nil"/>
              <w:bottom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Koefisien</w:t>
            </w:r>
          </w:p>
        </w:tc>
        <w:tc>
          <w:tcPr>
            <w:tcW w:w="1724" w:type="dxa"/>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SD.Error</w:t>
            </w:r>
          </w:p>
        </w:tc>
        <w:tc>
          <w:tcPr>
            <w:tcW w:w="1515" w:type="dxa"/>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t-Ratio</w:t>
            </w:r>
          </w:p>
        </w:tc>
      </w:tr>
      <w:tr w:rsidR="007D5D75" w:rsidRPr="007D5D75" w:rsidTr="007D5D75">
        <w:trPr>
          <w:trHeight w:val="283"/>
          <w:jc w:val="center"/>
        </w:trPr>
        <w:tc>
          <w:tcPr>
            <w:tcW w:w="3332" w:type="dxa"/>
            <w:tcBorders>
              <w:top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Konstanta</w:t>
            </w:r>
          </w:p>
        </w:tc>
        <w:tc>
          <w:tcPr>
            <w:tcW w:w="1805"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7.3063</w:t>
            </w:r>
          </w:p>
        </w:tc>
        <w:tc>
          <w:tcPr>
            <w:tcW w:w="1724"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0.729</w:t>
            </w:r>
          </w:p>
        </w:tc>
        <w:tc>
          <w:tcPr>
            <w:tcW w:w="1515"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10.0105</w:t>
            </w:r>
          </w:p>
        </w:tc>
      </w:tr>
      <w:tr w:rsidR="007D5D75" w:rsidRPr="007D5D75" w:rsidTr="007D5D75">
        <w:trPr>
          <w:trHeight w:val="283"/>
          <w:jc w:val="center"/>
        </w:trPr>
        <w:tc>
          <w:tcPr>
            <w:tcW w:w="3332"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Lahan (X1)</w:t>
            </w:r>
          </w:p>
        </w:tc>
        <w:tc>
          <w:tcPr>
            <w:tcW w:w="180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0.758</w:t>
            </w:r>
          </w:p>
        </w:tc>
        <w:tc>
          <w:tcPr>
            <w:tcW w:w="1724"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0.154</w:t>
            </w:r>
          </w:p>
        </w:tc>
        <w:tc>
          <w:tcPr>
            <w:tcW w:w="151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4.8971*</w:t>
            </w:r>
          </w:p>
        </w:tc>
      </w:tr>
      <w:tr w:rsidR="007D5D75" w:rsidRPr="007D5D75" w:rsidTr="007D5D75">
        <w:trPr>
          <w:trHeight w:val="283"/>
          <w:jc w:val="center"/>
        </w:trPr>
        <w:tc>
          <w:tcPr>
            <w:tcW w:w="3332"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Benih(X2)</w:t>
            </w:r>
          </w:p>
        </w:tc>
        <w:tc>
          <w:tcPr>
            <w:tcW w:w="180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-0.221</w:t>
            </w:r>
          </w:p>
        </w:tc>
        <w:tc>
          <w:tcPr>
            <w:tcW w:w="1724"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0.078</w:t>
            </w:r>
          </w:p>
        </w:tc>
        <w:tc>
          <w:tcPr>
            <w:tcW w:w="151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-2.8103*</w:t>
            </w:r>
          </w:p>
        </w:tc>
      </w:tr>
      <w:tr w:rsidR="007D5D75" w:rsidRPr="007D5D75" w:rsidTr="007D5D75">
        <w:trPr>
          <w:trHeight w:val="283"/>
          <w:jc w:val="center"/>
        </w:trPr>
        <w:tc>
          <w:tcPr>
            <w:tcW w:w="3332"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Tenaga Kerja (X3)</w:t>
            </w:r>
          </w:p>
        </w:tc>
        <w:tc>
          <w:tcPr>
            <w:tcW w:w="180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0.377</w:t>
            </w:r>
          </w:p>
        </w:tc>
        <w:tc>
          <w:tcPr>
            <w:tcW w:w="1724"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0.159</w:t>
            </w:r>
          </w:p>
        </w:tc>
        <w:tc>
          <w:tcPr>
            <w:tcW w:w="151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2.3714**</w:t>
            </w:r>
          </w:p>
        </w:tc>
      </w:tr>
      <w:tr w:rsidR="007D5D75" w:rsidRPr="007D5D75" w:rsidTr="007D5D75">
        <w:trPr>
          <w:trHeight w:val="283"/>
          <w:jc w:val="center"/>
        </w:trPr>
        <w:tc>
          <w:tcPr>
            <w:tcW w:w="3332"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P.O Padat (X4)</w:t>
            </w:r>
          </w:p>
        </w:tc>
        <w:tc>
          <w:tcPr>
            <w:tcW w:w="180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2.358</w:t>
            </w:r>
          </w:p>
        </w:tc>
        <w:tc>
          <w:tcPr>
            <w:tcW w:w="1724"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0.064</w:t>
            </w:r>
          </w:p>
        </w:tc>
        <w:tc>
          <w:tcPr>
            <w:tcW w:w="151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0.3633</w:t>
            </w:r>
          </w:p>
        </w:tc>
      </w:tr>
      <w:tr w:rsidR="007D5D75" w:rsidRPr="007D5D75" w:rsidTr="007D5D75">
        <w:trPr>
          <w:trHeight w:val="283"/>
          <w:jc w:val="center"/>
        </w:trPr>
        <w:tc>
          <w:tcPr>
            <w:tcW w:w="3332"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P.O Cair (X5)</w:t>
            </w:r>
          </w:p>
        </w:tc>
        <w:tc>
          <w:tcPr>
            <w:tcW w:w="180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0.223</w:t>
            </w:r>
          </w:p>
        </w:tc>
        <w:tc>
          <w:tcPr>
            <w:tcW w:w="1724"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0.069</w:t>
            </w:r>
          </w:p>
        </w:tc>
        <w:tc>
          <w:tcPr>
            <w:tcW w:w="151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3.2141*</w:t>
            </w:r>
          </w:p>
        </w:tc>
      </w:tr>
      <w:tr w:rsidR="007D5D75" w:rsidRPr="007D5D75" w:rsidTr="007D5D75">
        <w:trPr>
          <w:trHeight w:val="283"/>
          <w:jc w:val="center"/>
        </w:trPr>
        <w:tc>
          <w:tcPr>
            <w:tcW w:w="3332"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Pestisida Nabati (X6)</w:t>
            </w:r>
          </w:p>
        </w:tc>
        <w:tc>
          <w:tcPr>
            <w:tcW w:w="1805"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-0.029</w:t>
            </w:r>
          </w:p>
        </w:tc>
        <w:tc>
          <w:tcPr>
            <w:tcW w:w="1724"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0.085</w:t>
            </w:r>
          </w:p>
        </w:tc>
        <w:tc>
          <w:tcPr>
            <w:tcW w:w="1515"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-0.3401</w:t>
            </w:r>
          </w:p>
        </w:tc>
      </w:tr>
      <w:tr w:rsidR="007D5D75" w:rsidRPr="007D5D75" w:rsidTr="007D5D75">
        <w:trPr>
          <w:trHeight w:val="283"/>
          <w:jc w:val="center"/>
        </w:trPr>
        <w:tc>
          <w:tcPr>
            <w:tcW w:w="3332" w:type="dxa"/>
            <w:tcBorders>
              <w:top w:val="single" w:sz="4" w:space="0" w:color="auto"/>
            </w:tcBorders>
            <w:shd w:val="clear" w:color="auto" w:fill="auto"/>
            <w:noWrap/>
            <w:vAlign w:val="center"/>
            <w:hideMark/>
          </w:tcPr>
          <w:p w:rsidR="007D5D75" w:rsidRPr="007D5D75" w:rsidRDefault="007D5D75" w:rsidP="007D5D75">
            <w:pPr>
              <w:jc w:val="both"/>
              <w:rPr>
                <w:i/>
                <w:color w:val="000000" w:themeColor="text1"/>
                <w:sz w:val="22"/>
                <w:szCs w:val="22"/>
                <w:lang w:eastAsia="id-ID"/>
              </w:rPr>
            </w:pPr>
            <w:r w:rsidRPr="007D5D75">
              <w:rPr>
                <w:i/>
                <w:color w:val="000000" w:themeColor="text1"/>
                <w:sz w:val="22"/>
                <w:szCs w:val="22"/>
                <w:lang w:eastAsia="id-ID"/>
              </w:rPr>
              <w:t>ɣ (gamma)</w:t>
            </w:r>
          </w:p>
        </w:tc>
        <w:tc>
          <w:tcPr>
            <w:tcW w:w="1805"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0.81</w:t>
            </w:r>
          </w:p>
        </w:tc>
        <w:tc>
          <w:tcPr>
            <w:tcW w:w="1724"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0.2</w:t>
            </w:r>
          </w:p>
        </w:tc>
        <w:tc>
          <w:tcPr>
            <w:tcW w:w="1515"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4.0959</w:t>
            </w:r>
          </w:p>
        </w:tc>
      </w:tr>
      <w:tr w:rsidR="007D5D75" w:rsidRPr="007D5D75" w:rsidTr="007D5D75">
        <w:trPr>
          <w:trHeight w:val="283"/>
          <w:jc w:val="center"/>
        </w:trPr>
        <w:tc>
          <w:tcPr>
            <w:tcW w:w="3332" w:type="dxa"/>
            <w:shd w:val="clear" w:color="auto" w:fill="auto"/>
            <w:noWrap/>
            <w:vAlign w:val="center"/>
            <w:hideMark/>
          </w:tcPr>
          <w:p w:rsidR="007D5D75" w:rsidRPr="007D5D75" w:rsidRDefault="007D5D75" w:rsidP="007D5D75">
            <w:pPr>
              <w:jc w:val="both"/>
              <w:rPr>
                <w:i/>
                <w:color w:val="000000" w:themeColor="text1"/>
                <w:sz w:val="22"/>
                <w:szCs w:val="22"/>
                <w:lang w:eastAsia="id-ID"/>
              </w:rPr>
            </w:pPr>
            <w:r w:rsidRPr="007D5D75">
              <w:rPr>
                <w:i/>
                <w:color w:val="000000" w:themeColor="text1"/>
                <w:sz w:val="22"/>
                <w:szCs w:val="22"/>
                <w:lang w:eastAsia="id-ID"/>
              </w:rPr>
              <w:t>σ (Sigma-Squared)</w:t>
            </w:r>
          </w:p>
        </w:tc>
        <w:tc>
          <w:tcPr>
            <w:tcW w:w="180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0.032</w:t>
            </w:r>
          </w:p>
        </w:tc>
        <w:tc>
          <w:tcPr>
            <w:tcW w:w="1724"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0.02</w:t>
            </w:r>
          </w:p>
        </w:tc>
        <w:tc>
          <w:tcPr>
            <w:tcW w:w="1515" w:type="dxa"/>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1.5681</w:t>
            </w:r>
          </w:p>
        </w:tc>
      </w:tr>
      <w:tr w:rsidR="007D5D75" w:rsidRPr="007D5D75" w:rsidTr="007D5D75">
        <w:trPr>
          <w:trHeight w:val="283"/>
          <w:jc w:val="center"/>
        </w:trPr>
        <w:tc>
          <w:tcPr>
            <w:tcW w:w="3332" w:type="dxa"/>
            <w:tcBorders>
              <w:bottom w:val="single" w:sz="4" w:space="0" w:color="auto"/>
            </w:tcBorders>
            <w:shd w:val="clear" w:color="auto" w:fill="auto"/>
            <w:noWrap/>
            <w:vAlign w:val="center"/>
            <w:hideMark/>
          </w:tcPr>
          <w:p w:rsidR="007D5D75" w:rsidRPr="007D5D75" w:rsidRDefault="007D5D75" w:rsidP="007D5D75">
            <w:pPr>
              <w:jc w:val="both"/>
              <w:rPr>
                <w:i/>
                <w:iCs/>
                <w:color w:val="000000" w:themeColor="text1"/>
                <w:sz w:val="22"/>
                <w:szCs w:val="22"/>
                <w:lang w:eastAsia="id-ID"/>
              </w:rPr>
            </w:pPr>
            <w:r w:rsidRPr="007D5D75">
              <w:rPr>
                <w:i/>
                <w:iCs/>
                <w:color w:val="000000" w:themeColor="text1"/>
                <w:sz w:val="22"/>
                <w:szCs w:val="22"/>
                <w:lang w:eastAsia="id-ID"/>
              </w:rPr>
              <w:t>Lr Test</w:t>
            </w:r>
          </w:p>
        </w:tc>
        <w:tc>
          <w:tcPr>
            <w:tcW w:w="1805"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5.09</w:t>
            </w:r>
          </w:p>
        </w:tc>
        <w:tc>
          <w:tcPr>
            <w:tcW w:w="1724"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p>
        </w:tc>
        <w:tc>
          <w:tcPr>
            <w:tcW w:w="1515"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p>
        </w:tc>
      </w:tr>
    </w:tbl>
    <w:p w:rsidR="007D5D75" w:rsidRPr="007D5D75" w:rsidRDefault="007D5D75" w:rsidP="007D5D75">
      <w:pPr>
        <w:jc w:val="both"/>
        <w:rPr>
          <w:i/>
          <w:color w:val="000000" w:themeColor="text1"/>
          <w:sz w:val="22"/>
          <w:szCs w:val="22"/>
        </w:rPr>
      </w:pPr>
      <w:r w:rsidRPr="007D5D75">
        <w:rPr>
          <w:i/>
          <w:color w:val="000000" w:themeColor="text1"/>
          <w:sz w:val="22"/>
          <w:szCs w:val="22"/>
        </w:rPr>
        <w:t>sumber : Data Primer diolah,2019</w:t>
      </w:r>
    </w:p>
    <w:p w:rsidR="007D5D75" w:rsidRPr="007D5D75" w:rsidRDefault="007D5D75" w:rsidP="007D5D75">
      <w:pPr>
        <w:jc w:val="both"/>
        <w:rPr>
          <w:color w:val="000000" w:themeColor="text1"/>
          <w:sz w:val="22"/>
          <w:szCs w:val="22"/>
        </w:rPr>
      </w:pPr>
      <w:r w:rsidRPr="007D5D75">
        <w:rPr>
          <w:color w:val="000000" w:themeColor="text1"/>
          <w:sz w:val="22"/>
          <w:szCs w:val="22"/>
        </w:rPr>
        <w:t xml:space="preserve">keterangan : *nyata pada taraf </w:t>
      </w:r>
      <m:oMath>
        <m:r>
          <w:rPr>
            <w:rFonts w:ascii="Cambria Math" w:hAnsi="Cambria Math"/>
            <w:color w:val="000000" w:themeColor="text1"/>
            <w:sz w:val="22"/>
            <w:szCs w:val="22"/>
          </w:rPr>
          <m:t>α</m:t>
        </m:r>
      </m:oMath>
      <w:r w:rsidRPr="007D5D75">
        <w:rPr>
          <w:color w:val="000000" w:themeColor="text1"/>
          <w:sz w:val="22"/>
          <w:szCs w:val="22"/>
        </w:rPr>
        <w:t>=0.01(2.704)</w:t>
      </w:r>
    </w:p>
    <w:p w:rsidR="007D5D75" w:rsidRPr="007D5D75" w:rsidRDefault="007D5D75" w:rsidP="007D5D75">
      <w:pPr>
        <w:jc w:val="both"/>
        <w:rPr>
          <w:color w:val="000000" w:themeColor="text1"/>
          <w:sz w:val="22"/>
          <w:szCs w:val="22"/>
        </w:rPr>
      </w:pPr>
      <w:r w:rsidRPr="007D5D75">
        <w:rPr>
          <w:color w:val="000000" w:themeColor="text1"/>
          <w:sz w:val="22"/>
          <w:szCs w:val="22"/>
        </w:rPr>
        <w:tab/>
        <w:t xml:space="preserve">       ** nyata pada taraf</w:t>
      </w:r>
      <m:oMath>
        <m:r>
          <w:rPr>
            <w:rFonts w:ascii="Cambria Math" w:hAnsi="Cambria Math"/>
            <w:color w:val="000000" w:themeColor="text1"/>
            <w:sz w:val="22"/>
            <w:szCs w:val="22"/>
          </w:rPr>
          <m:t xml:space="preserve"> α</m:t>
        </m:r>
      </m:oMath>
      <w:r w:rsidRPr="007D5D75">
        <w:rPr>
          <w:color w:val="000000" w:themeColor="text1"/>
          <w:sz w:val="22"/>
          <w:szCs w:val="22"/>
        </w:rPr>
        <w:t xml:space="preserve"> =0.05(2.021)</w:t>
      </w:r>
    </w:p>
    <w:p w:rsidR="007D5D75" w:rsidRPr="007D5D75" w:rsidRDefault="007D5D75" w:rsidP="007D5D75">
      <w:pPr>
        <w:spacing w:before="120"/>
        <w:ind w:firstLine="567"/>
        <w:jc w:val="both"/>
        <w:rPr>
          <w:color w:val="000000" w:themeColor="text1"/>
          <w:sz w:val="22"/>
          <w:szCs w:val="22"/>
          <w:lang w:eastAsia="id-ID"/>
        </w:rPr>
      </w:pPr>
      <w:r w:rsidRPr="007D5D75">
        <w:rPr>
          <w:color w:val="000000" w:themeColor="text1"/>
          <w:sz w:val="22"/>
          <w:szCs w:val="22"/>
        </w:rPr>
        <w:t xml:space="preserve">Bedasarkan tabel 3 diketahui bahwa nilai </w:t>
      </w:r>
      <w:r w:rsidRPr="007D5D75">
        <w:rPr>
          <w:i/>
          <w:color w:val="000000" w:themeColor="text1"/>
          <w:sz w:val="22"/>
          <w:szCs w:val="22"/>
        </w:rPr>
        <w:t>sigma (</w:t>
      </w:r>
      <w:r w:rsidRPr="007D5D75">
        <w:rPr>
          <w:i/>
          <w:color w:val="000000" w:themeColor="text1"/>
          <w:sz w:val="22"/>
          <w:szCs w:val="22"/>
          <w:lang w:eastAsia="id-ID"/>
        </w:rPr>
        <w:t>σ)</w:t>
      </w:r>
      <w:r w:rsidRPr="007D5D75">
        <w:rPr>
          <w:color w:val="000000" w:themeColor="text1"/>
          <w:sz w:val="22"/>
          <w:szCs w:val="22"/>
        </w:rPr>
        <w:t xml:space="preserve"> pada penelitian ini sebesar </w:t>
      </w:r>
      <w:r w:rsidRPr="007D5D75">
        <w:rPr>
          <w:color w:val="000000" w:themeColor="text1"/>
          <w:sz w:val="22"/>
          <w:szCs w:val="22"/>
          <w:lang w:eastAsia="id-ID"/>
        </w:rPr>
        <w:t xml:space="preserve">0.032, sehingga fungsi produksi terdapat pengaruh inefisiensi teknis karena nilai sigma lebih besar dari nol. Sementara parameter </w:t>
      </w:r>
      <w:r w:rsidRPr="007D5D75">
        <w:rPr>
          <w:i/>
          <w:color w:val="000000" w:themeColor="text1"/>
          <w:sz w:val="22"/>
          <w:szCs w:val="22"/>
          <w:lang w:eastAsia="id-ID"/>
        </w:rPr>
        <w:t xml:space="preserve">Ɣ (Gamma) </w:t>
      </w:r>
      <w:r w:rsidRPr="007D5D75">
        <w:rPr>
          <w:color w:val="000000" w:themeColor="text1"/>
          <w:sz w:val="22"/>
          <w:szCs w:val="22"/>
          <w:lang w:eastAsia="id-ID"/>
        </w:rPr>
        <w:t>menunjukan ada atau tidaknya inefisiensi pada model. Jika model</w:t>
      </w:r>
      <w:r w:rsidRPr="007D5D75">
        <w:rPr>
          <w:i/>
          <w:color w:val="000000" w:themeColor="text1"/>
          <w:sz w:val="22"/>
          <w:szCs w:val="22"/>
          <w:lang w:eastAsia="id-ID"/>
        </w:rPr>
        <w:t xml:space="preserve"> Ɣ </w:t>
      </w:r>
      <w:r w:rsidRPr="007D5D75">
        <w:rPr>
          <w:color w:val="000000" w:themeColor="text1"/>
          <w:sz w:val="22"/>
          <w:szCs w:val="22"/>
          <w:lang w:eastAsia="id-ID"/>
        </w:rPr>
        <w:t xml:space="preserve">mendekati nilai 1 maka </w:t>
      </w:r>
      <w:r w:rsidRPr="007D5D75">
        <w:rPr>
          <w:i/>
          <w:color w:val="000000" w:themeColor="text1"/>
          <w:sz w:val="22"/>
          <w:szCs w:val="22"/>
          <w:lang w:eastAsia="id-ID"/>
        </w:rPr>
        <w:t>error term</w:t>
      </w:r>
      <w:r w:rsidRPr="007D5D75">
        <w:rPr>
          <w:color w:val="000000" w:themeColor="text1"/>
          <w:sz w:val="22"/>
          <w:szCs w:val="22"/>
          <w:lang w:eastAsia="id-ID"/>
        </w:rPr>
        <w:t xml:space="preserve"> terjadi hanya dari faktor inefisiensi dan jika nilainya mendekati angka 0 maka seluruh error term yang terdapat dalam model fungsi produksi berasal dari faktor </w:t>
      </w:r>
      <w:r w:rsidRPr="007D5D75">
        <w:rPr>
          <w:i/>
          <w:color w:val="000000" w:themeColor="text1"/>
          <w:sz w:val="22"/>
          <w:szCs w:val="22"/>
          <w:lang w:eastAsia="id-ID"/>
        </w:rPr>
        <w:t>noise</w:t>
      </w:r>
      <w:r w:rsidRPr="007D5D75">
        <w:rPr>
          <w:color w:val="000000" w:themeColor="text1"/>
          <w:sz w:val="22"/>
          <w:szCs w:val="22"/>
          <w:lang w:eastAsia="id-ID"/>
        </w:rPr>
        <w:t xml:space="preserve"> </w:t>
      </w:r>
      <w:r w:rsidRPr="007D5D75">
        <w:rPr>
          <w:color w:val="000000" w:themeColor="text1"/>
          <w:sz w:val="22"/>
          <w:szCs w:val="22"/>
          <w:lang w:eastAsia="id-ID"/>
        </w:rPr>
        <w:fldChar w:fldCharType="begin" w:fldLock="1"/>
      </w:r>
      <w:r w:rsidRPr="007D5D75">
        <w:rPr>
          <w:color w:val="000000" w:themeColor="text1"/>
          <w:sz w:val="22"/>
          <w:szCs w:val="22"/>
          <w:lang w:eastAsia="id-ID"/>
        </w:rPr>
        <w:instrText>ADDIN CSL_CITATION {"citationItems":[{"id":"ITEM-1","itemData":{"DOI":"10.21082/ip.v23n1.2014.p7-18","ISSN":"0852-1743","abstract":"Pengembangan padi semi organik di Kecamatan Cigombong cukup berprospek. Namun, produktivitas padi semi organik di Kecamatan Cigombong masih tergolong rendah karena inefisiensi dalam penggunaan input atau faktor-faktor produksi. Tujuan penelitian ini adalah 1) menganalisis faktor-faktor yang mempengaruhi produksi usahatani padi semi organik di Kecamatan Cigombong; 2) menganalisis efisiensi teknis usahatani padi semi organik di Kecamatan Cigombong; dan 3) menganalisis tingkat pendapatan yang diperoleh dalam usahatani padi semi organik di Kecamatan Cigombong. Metode penelitian menggunakan fungsi produksi stochastic frontier dengan metode Maximum Likelihood Estimation (MLE). Penelitian dilakukan di Kecamapatan Cigombong pada Bulan Januari 2013 hingga Desember 2013. Pengambilan sampel dilakukan secara purposive. Data yang digunakan dalam penelitian merupakan jenis data cross section dan diperoleh melalui wawancara langsung kepada petani sampel.&lt;br /&gt;Hasil penelitian menunjukkan bahwa variabel luas lahan (X1), benih (X2), kompos (X3), urea (X4). dan tenaga kerja (X5) berpengaruh nyata terhadap produksi dengan nilai koefisien positif. Variabel luas lahan, kompos, dan urea berpengaruh nyata terhadap produksi padi semi organik pada tingkat kepercayaan 95%, benih berpengaruh nyata pada tingkat kepercayaan 90%, dan tenaga kerja berpengaruh nyata pada tingkat kepercayaan 85%. Hasil penelitian juga menunjukkan bahwa usahatani padi semi organik yang dilakukan oleh petani responden di Kecamatan Cigombong tergolong efisien secara teknis (nilai mean efisiensinya sebesar 0,78). Status kepemilikan lahan merupakan sumber inefesiensi teknis yang berpengaruh nyata meningkatkan efisiensi teknis. Selain itu, usahatani padi semi organik di Kecamatan Cigombong tergolong menguntungkan (keuntungan Rp 3.233.498,09) dan layak diusahakan (nilai R/C ratio atas biaya tunai sebesar 1,42 dan nilai R/C ratio atas biaya total sebesar 1,24).","author":[{"dropping-particle":"","family":"Gultom","given":"Lamretta","non-dropping-particle":"","parse-names":false,"suffix":""},{"dropping-particle":"","family":"Winandi","given":"Ratna","non-dropping-particle":"","parse-names":false,"suffix":""},{"dropping-particle":"","family":"Jahroh","given":"Siti","non-dropping-particle":"","parse-names":false,"suffix":""}],"container-title":"Informatika Pertanian","id":"ITEM-1","issue":"1","issued":{"date-parts":[["2016"]]},"page":"7","title":"Analisis Efisiensi Teknis Usahatani Padi Semi Organik Di Kecamatan Cigombong, Bogor","type":"article-journal","volume":"23"},"uris":["http://www.mendeley.com/documents/?uuid=a89475e7-e3f5-4dfa-92cd-cf96e7f67ebe"]}],"mendeley":{"formattedCitation":"(Gultom et al., 2016)","manualFormatting":"(Gultom et al, 2016)","plainTextFormattedCitation":"(Gultom et al., 2016)","previouslyFormattedCitation":"(Gultom et al., 2016)"},"properties":{"noteIndex":0},"schema":"https://github.com/citation-style-language/schema/raw/master/csl-citation.json"}</w:instrText>
      </w:r>
      <w:r w:rsidRPr="007D5D75">
        <w:rPr>
          <w:color w:val="000000" w:themeColor="text1"/>
          <w:sz w:val="22"/>
          <w:szCs w:val="22"/>
          <w:lang w:eastAsia="id-ID"/>
        </w:rPr>
        <w:fldChar w:fldCharType="separate"/>
      </w:r>
      <w:r w:rsidRPr="007D5D75">
        <w:rPr>
          <w:color w:val="000000" w:themeColor="text1"/>
          <w:sz w:val="22"/>
          <w:szCs w:val="22"/>
          <w:lang w:eastAsia="id-ID"/>
        </w:rPr>
        <w:t>(Gultom et al, 2016)</w:t>
      </w:r>
      <w:r w:rsidRPr="007D5D75">
        <w:rPr>
          <w:color w:val="000000" w:themeColor="text1"/>
          <w:sz w:val="22"/>
          <w:szCs w:val="22"/>
          <w:lang w:eastAsia="id-ID"/>
        </w:rPr>
        <w:fldChar w:fldCharType="end"/>
      </w:r>
      <w:r w:rsidRPr="007D5D75">
        <w:rPr>
          <w:color w:val="000000" w:themeColor="text1"/>
          <w:sz w:val="22"/>
          <w:szCs w:val="22"/>
          <w:lang w:eastAsia="id-ID"/>
        </w:rPr>
        <w:t xml:space="preserve">. Nilai </w:t>
      </w:r>
      <w:r w:rsidRPr="007D5D75">
        <w:rPr>
          <w:i/>
          <w:color w:val="000000" w:themeColor="text1"/>
          <w:sz w:val="22"/>
          <w:szCs w:val="22"/>
          <w:lang w:eastAsia="id-ID"/>
        </w:rPr>
        <w:t xml:space="preserve">gamma </w:t>
      </w:r>
      <w:r w:rsidRPr="007D5D75">
        <w:rPr>
          <w:color w:val="000000" w:themeColor="text1"/>
          <w:sz w:val="22"/>
          <w:szCs w:val="22"/>
          <w:lang w:eastAsia="id-ID"/>
        </w:rPr>
        <w:t>pada tabel</w:t>
      </w:r>
      <w:r w:rsidRPr="007D5D75">
        <w:rPr>
          <w:i/>
          <w:color w:val="000000" w:themeColor="text1"/>
          <w:sz w:val="22"/>
          <w:szCs w:val="22"/>
          <w:lang w:eastAsia="id-ID"/>
        </w:rPr>
        <w:t xml:space="preserve"> </w:t>
      </w:r>
      <w:r w:rsidRPr="007D5D75">
        <w:rPr>
          <w:color w:val="000000" w:themeColor="text1"/>
          <w:sz w:val="22"/>
          <w:szCs w:val="22"/>
          <w:lang w:eastAsia="id-ID"/>
        </w:rPr>
        <w:t xml:space="preserve">3 adalah 0.81 dapat diartikan bahwa 81 persen </w:t>
      </w:r>
      <w:r w:rsidRPr="007D5D75">
        <w:rPr>
          <w:i/>
          <w:color w:val="000000" w:themeColor="text1"/>
          <w:sz w:val="22"/>
          <w:szCs w:val="22"/>
          <w:lang w:eastAsia="id-ID"/>
        </w:rPr>
        <w:t>error term</w:t>
      </w:r>
      <w:r w:rsidRPr="007D5D75">
        <w:rPr>
          <w:color w:val="000000" w:themeColor="text1"/>
          <w:sz w:val="22"/>
          <w:szCs w:val="22"/>
          <w:lang w:eastAsia="id-ID"/>
        </w:rPr>
        <w:t xml:space="preserve"> disebabkan oleh  efek inefisiensi dan faktor noise seperti cuaca, hama penyakit, iklim, dan sisanya 18 persen disebabkan oleh lainnya, sehingga </w:t>
      </w:r>
      <w:r w:rsidRPr="007D5D75">
        <w:rPr>
          <w:rFonts w:eastAsia="TimesNewRomanPSMT"/>
          <w:color w:val="000000" w:themeColor="text1"/>
          <w:sz w:val="22"/>
          <w:szCs w:val="22"/>
        </w:rPr>
        <w:t xml:space="preserve">Jika terjadi demikian, maka selaras pada hasil penelitian dari </w:t>
      </w:r>
      <w:r w:rsidRPr="007D5D75">
        <w:rPr>
          <w:rFonts w:eastAsia="TimesNewRomanPSMT"/>
          <w:color w:val="000000" w:themeColor="text1"/>
          <w:sz w:val="22"/>
          <w:szCs w:val="22"/>
        </w:rPr>
        <w:fldChar w:fldCharType="begin" w:fldLock="1"/>
      </w:r>
      <w:r w:rsidRPr="007D5D75">
        <w:rPr>
          <w:rFonts w:eastAsia="TimesNewRomanPSMT"/>
          <w:color w:val="000000" w:themeColor="text1"/>
          <w:sz w:val="22"/>
          <w:szCs w:val="22"/>
        </w:rPr>
        <w:instrText>ADDIN CSL_CITATION {"citationItems":[{"id":"ITEM-1","itemData":{"DOI":"10.21082/ip.v23n1.2014.p7-18","ISSN":"0852-1743","abstract":"Pengembangan padi semi organik di Kecamatan Cigombong cukup berprospek. Namun, produktivitas padi semi organik di Kecamatan Cigombong masih tergolong rendah karena inefisiensi dalam penggunaan input atau faktor-faktor produksi. Tujuan penelitian ini adalah 1) menganalisis faktor-faktor yang mempengaruhi produksi usahatani padi semi organik di Kecamatan Cigombong; 2) menganalisis efisiensi teknis usahatani padi semi organik di Kecamatan Cigombong; dan 3) menganalisis tingkat pendapatan yang diperoleh dalam usahatani padi semi organik di Kecamatan Cigombong. Metode penelitian menggunakan fungsi produksi stochastic frontier dengan metode Maximum Likelihood Estimation (MLE). Penelitian dilakukan di Kecamapatan Cigombong pada Bulan Januari 2013 hingga Desember 2013. Pengambilan sampel dilakukan secara purposive. Data yang digunakan dalam penelitian merupakan jenis data cross section dan diperoleh melalui wawancara langsung kepada petani sampel.&lt;br /&gt;Hasil penelitian menunjukkan bahwa variabel luas lahan (X1), benih (X2), kompos (X3), urea (X4). dan tenaga kerja (X5) berpengaruh nyata terhadap produksi dengan nilai koefisien positif. Variabel luas lahan, kompos, dan urea berpengaruh nyata terhadap produksi padi semi organik pada tingkat kepercayaan 95%, benih berpengaruh nyata pada tingkat kepercayaan 90%, dan tenaga kerja berpengaruh nyata pada tingkat kepercayaan 85%. Hasil penelitian juga menunjukkan bahwa usahatani padi semi organik yang dilakukan oleh petani responden di Kecamatan Cigombong tergolong efisien secara teknis (nilai mean efisiensinya sebesar 0,78). Status kepemilikan lahan merupakan sumber inefesiensi teknis yang berpengaruh nyata meningkatkan efisiensi teknis. Selain itu, usahatani padi semi organik di Kecamatan Cigombong tergolong menguntungkan (keuntungan Rp 3.233.498,09) dan layak diusahakan (nilai R/C ratio atas biaya tunai sebesar 1,42 dan nilai R/C ratio atas biaya total sebesar 1,24).","author":[{"dropping-particle":"","family":"Gultom","given":"Lamretta","non-dropping-particle":"","parse-names":false,"suffix":""},{"dropping-particle":"","family":"Winandi","given":"Ratna","non-dropping-particle":"","parse-names":false,"suffix":""},{"dropping-particle":"","family":"Jahroh","given":"Siti","non-dropping-particle":"","parse-names":false,"suffix":""}],"container-title":"Informatika Pertanian","id":"ITEM-1","issue":"1","issued":{"date-parts":[["2016"]]},"page":"7","title":"Analisis Efisiensi Teknis Usahatani Padi Semi Organik Di Kecamatan Cigombong, Bogor","type":"article-journal","volume":"23"},"uris":["http://www.mendeley.com/documents/?uuid=a89475e7-e3f5-4dfa-92cd-cf96e7f67ebe"]}],"mendeley":{"formattedCitation":"(Gultom et al., 2016)","manualFormatting":"Gultom et al (2016)","plainTextFormattedCitation":"(Gultom et al., 2016)","previouslyFormattedCitation":"(Gultom et al., 2016)"},"properties":{"noteIndex":0},"schema":"https://github.com/citation-style-language/schema/raw/master/csl-citation.json"}</w:instrText>
      </w:r>
      <w:r w:rsidRPr="007D5D75">
        <w:rPr>
          <w:rFonts w:eastAsia="TimesNewRomanPSMT"/>
          <w:color w:val="000000" w:themeColor="text1"/>
          <w:sz w:val="22"/>
          <w:szCs w:val="22"/>
        </w:rPr>
        <w:fldChar w:fldCharType="separate"/>
      </w:r>
      <w:r w:rsidRPr="007D5D75">
        <w:rPr>
          <w:rFonts w:eastAsia="TimesNewRomanPSMT"/>
          <w:color w:val="000000" w:themeColor="text1"/>
          <w:sz w:val="22"/>
          <w:szCs w:val="22"/>
        </w:rPr>
        <w:t>Gultom et al (2016)</w:t>
      </w:r>
      <w:r w:rsidRPr="007D5D75">
        <w:rPr>
          <w:rFonts w:eastAsia="TimesNewRomanPSMT"/>
          <w:color w:val="000000" w:themeColor="text1"/>
          <w:sz w:val="22"/>
          <w:szCs w:val="22"/>
        </w:rPr>
        <w:fldChar w:fldCharType="end"/>
      </w:r>
      <w:r w:rsidRPr="007D5D75">
        <w:rPr>
          <w:rFonts w:eastAsia="TimesNewRomanPSMT"/>
          <w:color w:val="000000" w:themeColor="text1"/>
          <w:sz w:val="22"/>
          <w:szCs w:val="22"/>
        </w:rPr>
        <w:t xml:space="preserve"> dan </w:t>
      </w:r>
      <w:r w:rsidRPr="007D5D75">
        <w:rPr>
          <w:rFonts w:eastAsia="TimesNewRomanPSMT"/>
          <w:color w:val="000000" w:themeColor="text1"/>
          <w:sz w:val="22"/>
          <w:szCs w:val="22"/>
        </w:rPr>
        <w:fldChar w:fldCharType="begin" w:fldLock="1"/>
      </w:r>
      <w:r w:rsidRPr="007D5D75">
        <w:rPr>
          <w:rFonts w:eastAsia="TimesNewRomanPSMT"/>
          <w:color w:val="000000" w:themeColor="text1"/>
          <w:sz w:val="22"/>
          <w:szCs w:val="22"/>
        </w:rPr>
        <w:instrText>ADDIN CSL_CITATION {"citationItems":[{"id":"ITEM-1","itemData":{"DOI":"10.15408/aj.v7i1.5168","ISSN":"1979-0058","abstract":"Pada dasarnya penelitian ini mengkaji upaya peningkatan produksi padi melalui efisiensi teknis usahatani di Jawa Barat sebagai sentra produksi padi. Secara khusus tujuan operasionalnya yaitu : (1) Menentukan fungsi produksi stochastic frontier dan menganalisis faktor-faktornya, (2) Menentukan fungsi inefisiensi stochastic frontier dan menganalisis faktor-faktornya. Data yang digunakan adalah data PATANAS 2010 di Provinsi Jawa Barat. Pemilihan desa berdasarkan sebaran jumlah tipe desa sawah irigasi berbasis padi (tipe desa 1) menurut provinsi di Jawa Barat; Desa Tugu Kabupaten Indramayu, Desa Simpar Kabupaten Subang, dan Desa Sindang Sari Kabupaten Karawang dengan total 160 observasi. Penelitian ini menggunakan model produksi frontier parametric stokastik yang dirancang untuk mengatasi masalah error pada frontier parametric deterministik. Model disebut stokastik karena output yang diamati dibatasi oleh variabel stokastik (ß xi + vi). Adapun hasil dari penelitian ini Implikasinya adalah jika pemerintah hendak meningkatkan produksi padi, maka variabel lahan lah yang seharusnya menjadi perhatian utama dengan potensi lahan di Indonesia cukup besar terutama lahan kering. Selain lahan, variable bibit dan pupuk KCL  juga  signifikan  berpengaruh terhadap produksi. Masih kurangnya penggunaan kedua input ini dikarenakan harganya yang mahal. Selama ini subsidi lebih kepada pupuk urea sehingga implikasinya pemerintah perlu mendukung pengadaan benih dan pupuk KCL dengan harga yang terjangkau.  Rata-rata efisiensi teknis usahatani padi di Jawa Barat lebih dari 70% yaitu 74.22%  yang berarti kondisi usahatani padi di Jawa Barat telah efisien. Petani paling efisien memiliki nilai efisiensi teknis 96.34% dan yang paling rendah 40.125%. Variabel yang signifikan mempengaruhi inefisiensi yaitu mutu benih, intensitas penanaman padi (IP) dan musim.","author":[{"dropping-particle":"","family":"Tinaprilla","given":"Netti","non-dropping-particle":"","parse-names":false,"suffix":""},{"dropping-particle":"","family":"Kusnadi","given":"N.","non-dropping-particle":"","parse-names":false,"suffix":""},{"dropping-particle":"","family":"Sanim","given":"B.","non-dropping-particle":"","parse-names":false,"suffix":""},{"dropping-particle":"","family":"Hakim","given":"D. B.","non-dropping-particle":"","parse-names":false,"suffix":""}],"container-title":"Agribusiness Journal","id":"ITEM-1","issue":"1","issued":{"date-parts":[["2013"]]},"page":"15-34","title":"Analisis Efisiensi Teknis Usahatani Padi Di Jawa Barat Indonesia","type":"article-journal","volume":"7"},"uris":["http://www.mendeley.com/documents/?uuid=bc3254a1-93f1-4d8e-96b6-2e2c51f013f6"]}],"mendeley":{"formattedCitation":"(Tinaprilla, Kusnadi, Sanim, &amp; Hakim, 2013)","manualFormatting":"(Tinaprilla et al (2013)","plainTextFormattedCitation":"(Tinaprilla, Kusnadi, Sanim, &amp; Hakim, 2013)","previouslyFormattedCitation":"(Tinaprilla, Kusnadi, Sanim, &amp; Hakim, 2013)"},"properties":{"noteIndex":0},"schema":"https://github.com/citation-style-language/schema/raw/master/csl-citation.json"}</w:instrText>
      </w:r>
      <w:r w:rsidRPr="007D5D75">
        <w:rPr>
          <w:rFonts w:eastAsia="TimesNewRomanPSMT"/>
          <w:color w:val="000000" w:themeColor="text1"/>
          <w:sz w:val="22"/>
          <w:szCs w:val="22"/>
        </w:rPr>
        <w:fldChar w:fldCharType="separate"/>
      </w:r>
      <w:r w:rsidRPr="007D5D75">
        <w:rPr>
          <w:rFonts w:eastAsia="TimesNewRomanPSMT"/>
          <w:color w:val="000000" w:themeColor="text1"/>
          <w:sz w:val="22"/>
          <w:szCs w:val="22"/>
        </w:rPr>
        <w:t>(Tinaprilla et al (2013)</w:t>
      </w:r>
      <w:r w:rsidRPr="007D5D75">
        <w:rPr>
          <w:rFonts w:eastAsia="TimesNewRomanPSMT"/>
          <w:color w:val="000000" w:themeColor="text1"/>
          <w:sz w:val="22"/>
          <w:szCs w:val="22"/>
        </w:rPr>
        <w:fldChar w:fldCharType="end"/>
      </w:r>
      <w:r w:rsidRPr="007D5D75">
        <w:rPr>
          <w:rFonts w:eastAsia="TimesNewRomanPSMT"/>
          <w:color w:val="000000" w:themeColor="text1"/>
          <w:sz w:val="22"/>
          <w:szCs w:val="22"/>
        </w:rPr>
        <w:t xml:space="preserve">. </w:t>
      </w:r>
      <w:r w:rsidRPr="007D5D75">
        <w:rPr>
          <w:color w:val="000000" w:themeColor="text1"/>
          <w:sz w:val="22"/>
          <w:szCs w:val="22"/>
          <w:lang w:eastAsia="id-ID"/>
        </w:rPr>
        <w:t>Hal ini juga ditunjukkan pada nilai LR sebesar 5.09 adalah lebih besar dari nilai pada tabel kodde dan palm sebesar  2,71 menunjukan model sudah baik.</w:t>
      </w:r>
    </w:p>
    <w:p w:rsidR="007D5D75" w:rsidRPr="007D5D75" w:rsidRDefault="007D5D75" w:rsidP="007D5D75">
      <w:pPr>
        <w:ind w:firstLine="567"/>
        <w:jc w:val="both"/>
        <w:rPr>
          <w:color w:val="000000" w:themeColor="text1"/>
          <w:sz w:val="22"/>
          <w:szCs w:val="22"/>
        </w:rPr>
      </w:pPr>
      <w:r w:rsidRPr="007D5D75">
        <w:rPr>
          <w:color w:val="000000" w:themeColor="text1"/>
          <w:sz w:val="22"/>
          <w:szCs w:val="22"/>
          <w:lang w:eastAsia="id-ID"/>
        </w:rPr>
        <w:t xml:space="preserve">Hasil pendugaan MLE dari tabel 3 dapat diketahui juga bahwa variabel luas lahan,  jumlah benih, pupuk organik cair, dan tenaga kerja berpengaruh signifikan terhadap produksi padi organik di Desa Sumberngepoh.Sedangkan variabel yang tidak signifikan yaitu variabel pupuk organik padat dan pestisida nabati. Berikut penjelasan pengaruh dari masing-masing variabel : </w:t>
      </w:r>
    </w:p>
    <w:p w:rsidR="007D5D75" w:rsidRPr="007D5D75" w:rsidRDefault="007D5D75" w:rsidP="007D5D75">
      <w:pPr>
        <w:pStyle w:val="ListParagraph"/>
        <w:numPr>
          <w:ilvl w:val="0"/>
          <w:numId w:val="18"/>
        </w:numPr>
        <w:ind w:left="426" w:hanging="426"/>
        <w:jc w:val="both"/>
        <w:rPr>
          <w:color w:val="000000" w:themeColor="text1"/>
          <w:sz w:val="22"/>
          <w:szCs w:val="22"/>
        </w:rPr>
      </w:pPr>
      <w:r w:rsidRPr="007D5D75">
        <w:rPr>
          <w:color w:val="000000" w:themeColor="text1"/>
          <w:sz w:val="22"/>
          <w:szCs w:val="22"/>
        </w:rPr>
        <w:t xml:space="preserve">Luas lahan (ha). </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 xml:space="preserve">Variabel  lahan memiliki nilai koefisien sebesar 0,758 berpengaruh secara nyata dengan taraf kepercayaan sebesar 99% . Nilai koefisien regresi dapat diartikan apabila variabel luas lahan ditambah 1%  dan variabel lain dianggap tetap maka akan meningkatkan produksi padi organik sebanyak 0,758%. Lahan salah satu media tanam yang penting dalam kegiatan pertanian, Luas lahan menentukan besar kecilnya hasil produksi dengan kandungan unsur hara didalam tanah yang mempengaruhi hal tersebut. Hal ini selaras dengan penelitian yang dilakukan </w:t>
      </w:r>
      <w:r w:rsidRPr="007D5D75">
        <w:rPr>
          <w:color w:val="000000" w:themeColor="text1"/>
          <w:sz w:val="22"/>
          <w:szCs w:val="22"/>
        </w:rPr>
        <w:fldChar w:fldCharType="begin" w:fldLock="1"/>
      </w:r>
      <w:r w:rsidRPr="007D5D75">
        <w:rPr>
          <w:color w:val="000000" w:themeColor="text1"/>
          <w:sz w:val="22"/>
          <w:szCs w:val="22"/>
        </w:rPr>
        <w:instrText>ADDIN CSL_CITATION {"citationItems":[{"id":"ITEM-1","itemData":{"author":[{"dropping-particle":"","family":"Saragih","given":"Febrina Lestari","non-dropping-particle":"","parse-names":false,"suffix":""},{"dropping-particle":"","family":"Indah","given":"Pawana Nur","non-dropping-particle":"","parse-names":false,"suffix":""},{"dropping-particle":"","family":"Widayanti","given":"Sri","non-dropping-particle":"","parse-names":false,"suffix":""}],"container-title":"Berkala Ilmiah Sgribisnis Agridevina","id":"ITEM-1","issue":"1","issued":{"date-parts":[["2017"]]},"page":"43-54","title":"Analisis Efisiensi Faktor-Faktor roduksi Usahatani Padi Organik Dengan Padi Anorganik di Desa Sumberngepoh Kecamatan Lawang Kabupaten Malang","type":"article-journal","volume":"6"},"uris":["http://www.mendeley.com/documents/?uuid=8a780a71-ccab-4204-9b94-2c22a5120d80"]}],"mendeley":{"formattedCitation":"(Saragih, Indah, &amp; Widayanti, 2017)","manualFormatting":"Saragih et al (2017)","plainTextFormattedCitation":"(Saragih, Indah, &amp; Widayanti, 2017)","previouslyFormattedCitation":"(Saragih, Indah, &amp; Widayanti, 2017)"},"properties":{"noteIndex":0},"schema":"https://github.com/citation-style-language/schema/raw/master/csl-citation.json"}</w:instrText>
      </w:r>
      <w:r w:rsidRPr="007D5D75">
        <w:rPr>
          <w:color w:val="000000" w:themeColor="text1"/>
          <w:sz w:val="22"/>
          <w:szCs w:val="22"/>
        </w:rPr>
        <w:fldChar w:fldCharType="separate"/>
      </w:r>
      <w:r w:rsidRPr="007D5D75">
        <w:rPr>
          <w:color w:val="000000" w:themeColor="text1"/>
          <w:sz w:val="22"/>
          <w:szCs w:val="22"/>
        </w:rPr>
        <w:t>Saragih et al (2017)</w:t>
      </w:r>
      <w:r w:rsidRPr="007D5D75">
        <w:rPr>
          <w:color w:val="000000" w:themeColor="text1"/>
          <w:sz w:val="22"/>
          <w:szCs w:val="22"/>
        </w:rPr>
        <w:fldChar w:fldCharType="end"/>
      </w:r>
      <w:r w:rsidRPr="007D5D75">
        <w:rPr>
          <w:color w:val="000000" w:themeColor="text1"/>
          <w:sz w:val="22"/>
          <w:szCs w:val="22"/>
        </w:rPr>
        <w:t xml:space="preserve"> bahwa variabel luas lahan berpengaruh secara nyata karena dengan adanya penambahan luas lahan dapat meningkatkan jumlah produksi.</w:t>
      </w:r>
    </w:p>
    <w:p w:rsidR="007D5D75" w:rsidRPr="007D5D75" w:rsidRDefault="007D5D75" w:rsidP="007D5D75">
      <w:pPr>
        <w:pStyle w:val="ListParagraph"/>
        <w:numPr>
          <w:ilvl w:val="0"/>
          <w:numId w:val="18"/>
        </w:numPr>
        <w:ind w:left="426" w:hanging="426"/>
        <w:jc w:val="both"/>
        <w:rPr>
          <w:color w:val="000000" w:themeColor="text1"/>
          <w:sz w:val="22"/>
          <w:szCs w:val="22"/>
        </w:rPr>
      </w:pPr>
      <w:r w:rsidRPr="007D5D75">
        <w:rPr>
          <w:color w:val="000000" w:themeColor="text1"/>
          <w:sz w:val="22"/>
          <w:szCs w:val="22"/>
        </w:rPr>
        <w:t xml:space="preserve">Jumlah benih (kg). </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Variabel jumlah benih nyata mempengaruhi produksi padi organik di Desa Sumberngepoh dengan taraf kepercayaan sebesar 99%. dengan koefisien regresi. Artinya apabila ada penambahan  jumlah benih sebesar 1 % dan variabel lain dianggap konstan maka produksi padi organik akan menurun  sebesar 0.221%.</w:t>
      </w:r>
      <w:r w:rsidRPr="007D5D75">
        <w:rPr>
          <w:rStyle w:val="Heading1Char"/>
          <w:rFonts w:ascii="Times New Roman" w:hAnsi="Times New Roman"/>
          <w:color w:val="000000" w:themeColor="text1"/>
          <w:sz w:val="22"/>
          <w:szCs w:val="22"/>
        </w:rPr>
        <w:t xml:space="preserve"> </w:t>
      </w:r>
      <w:r w:rsidRPr="007D5D75">
        <w:rPr>
          <w:rStyle w:val="A1"/>
          <w:color w:val="000000" w:themeColor="text1"/>
          <w:sz w:val="22"/>
          <w:szCs w:val="22"/>
        </w:rPr>
        <w:t xml:space="preserve">Hal ini sesuai pada kondisi di lapangan bahwa benih mempengaruhi produksi suatu usahatani, karena benih sangat menentukan apakah hasil produksi padi bagus atau tidak, serta menentukan besar produktivitasnya. Hal </w:t>
      </w:r>
      <w:r w:rsidRPr="007D5D75">
        <w:rPr>
          <w:color w:val="000000" w:themeColor="text1"/>
          <w:sz w:val="22"/>
          <w:szCs w:val="22"/>
        </w:rPr>
        <w:t xml:space="preserve">tersebut selaras dengan penelitian yang dilakukan </w:t>
      </w:r>
      <w:r w:rsidRPr="007D5D75">
        <w:rPr>
          <w:color w:val="000000" w:themeColor="text1"/>
          <w:sz w:val="22"/>
          <w:szCs w:val="22"/>
        </w:rPr>
        <w:fldChar w:fldCharType="begin" w:fldLock="1"/>
      </w:r>
      <w:r w:rsidRPr="007D5D75">
        <w:rPr>
          <w:color w:val="000000" w:themeColor="text1"/>
          <w:sz w:val="22"/>
          <w:szCs w:val="22"/>
        </w:rPr>
        <w:instrText>ADDIN CSL_CITATION {"citationItems":[{"id":"ITEM-1","itemData":{"DOI":"10.21082/ip.v23n1.2014.p7-18","ISSN":"0852-1743","abstract":"Pengembangan padi semi organik di Kecamatan Cigombong cukup berprospek. Namun, produktivitas padi semi organik di Kecamatan Cigombong masih tergolong rendah karena inefisiensi dalam penggunaan input atau faktor-faktor produksi. Tujuan penelitian ini adalah 1) menganalisis faktor-faktor yang mempengaruhi produksi usahatani padi semi organik di Kecamatan Cigombong; 2) menganalisis efisiensi teknis usahatani padi semi organik di Kecamatan Cigombong; dan 3) menganalisis tingkat pendapatan yang diperoleh dalam usahatani padi semi organik di Kecamatan Cigombong. Metode penelitian menggunakan fungsi produksi stochastic frontier dengan metode Maximum Likelihood Estimation (MLE). Penelitian dilakukan di Kecamapatan Cigombong pada Bulan Januari 2013 hingga Desember 2013. Pengambilan sampel dilakukan secara purposive. Data yang digunakan dalam penelitian merupakan jenis data cross section dan diperoleh melalui wawancara langsung kepada petani sampel.&lt;br /&gt;Hasil penelitian menunjukkan bahwa variabel luas lahan (X1), benih (X2), kompos (X3), urea (X4). dan tenaga kerja (X5) berpengaruh nyata terhadap produksi dengan nilai koefisien positif. Variabel luas lahan, kompos, dan urea berpengaruh nyata terhadap produksi padi semi organik pada tingkat kepercayaan 95%, benih berpengaruh nyata pada tingkat kepercayaan 90%, dan tenaga kerja berpengaruh nyata pada tingkat kepercayaan 85%. Hasil penelitian juga menunjukkan bahwa usahatani padi semi organik yang dilakukan oleh petani responden di Kecamatan Cigombong tergolong efisien secara teknis (nilai mean efisiensinya sebesar 0,78). Status kepemilikan lahan merupakan sumber inefesiensi teknis yang berpengaruh nyata meningkatkan efisiensi teknis. Selain itu, usahatani padi semi organik di Kecamatan Cigombong tergolong menguntungkan (keuntungan Rp 3.233.498,09) dan layak diusahakan (nilai R/C ratio atas biaya tunai sebesar 1,42 dan nilai R/C ratio atas biaya total sebesar 1,24).","author":[{"dropping-particle":"","family":"Gultom","given":"Lamretta","non-dropping-particle":"","parse-names":false,"suffix":""},{"dropping-particle":"","family":"Winandi","given":"Ratna","non-dropping-particle":"","parse-names":false,"suffix":""},{"dropping-particle":"","family":"Jahroh","given":"Siti","non-dropping-particle":"","parse-names":false,"suffix":""}],"container-title":"Informatika Pertanian","id":"ITEM-1","issue":"1","issued":{"date-parts":[["2016"]]},"page":"7","title":"Analisis Efisiensi Teknis Usahatani Padi Semi Organik Di Kecamatan Cigombong, Bogor","type":"article-journal","volume":"23"},"uris":["http://www.mendeley.com/documents/?uuid=a89475e7-e3f5-4dfa-92cd-cf96e7f67ebe"]}],"mendeley":{"formattedCitation":"(Gultom et al., 2016)","manualFormatting":"Gultom et al (2016)","plainTextFormattedCitation":"(Gultom et al., 2016)","previouslyFormattedCitation":"(Gultom et al., 2016)"},"properties":{"noteIndex":0},"schema":"https://github.com/citation-style-language/schema/raw/master/csl-citation.json"}</w:instrText>
      </w:r>
      <w:r w:rsidRPr="007D5D75">
        <w:rPr>
          <w:color w:val="000000" w:themeColor="text1"/>
          <w:sz w:val="22"/>
          <w:szCs w:val="22"/>
        </w:rPr>
        <w:fldChar w:fldCharType="separate"/>
      </w:r>
      <w:r w:rsidRPr="007D5D75">
        <w:rPr>
          <w:color w:val="000000" w:themeColor="text1"/>
          <w:sz w:val="22"/>
          <w:szCs w:val="22"/>
        </w:rPr>
        <w:t>Gultom et al (2016)</w:t>
      </w:r>
      <w:r w:rsidRPr="007D5D75">
        <w:rPr>
          <w:color w:val="000000" w:themeColor="text1"/>
          <w:sz w:val="22"/>
          <w:szCs w:val="22"/>
        </w:rPr>
        <w:fldChar w:fldCharType="end"/>
      </w:r>
      <w:r w:rsidRPr="007D5D75">
        <w:rPr>
          <w:color w:val="000000" w:themeColor="text1"/>
          <w:sz w:val="22"/>
          <w:szCs w:val="22"/>
        </w:rPr>
        <w:t>.</w:t>
      </w:r>
      <w:r w:rsidRPr="007D5D75">
        <w:rPr>
          <w:rStyle w:val="A1"/>
          <w:color w:val="000000" w:themeColor="text1"/>
          <w:sz w:val="22"/>
          <w:szCs w:val="22"/>
        </w:rPr>
        <w:t xml:space="preserve"> Dalam penggunaan benih yang terlalu banyak akan mengurangi hasil produksi karena jarak tanam, banyaknya anakan dalam pertumbuhan, kebutuhan unsur hara didalam tanah terpengaruhi dengan kapasitas benih yang ditanam. Petani menggunakan benih rata-rata sebanyak 47 kg per hektar,sedangkan dalam penelitian </w:t>
      </w:r>
      <w:r w:rsidRPr="007D5D75">
        <w:rPr>
          <w:rStyle w:val="A1"/>
          <w:color w:val="000000" w:themeColor="text1"/>
          <w:sz w:val="22"/>
          <w:szCs w:val="22"/>
        </w:rPr>
        <w:fldChar w:fldCharType="begin" w:fldLock="1"/>
      </w:r>
      <w:r w:rsidRPr="007D5D75">
        <w:rPr>
          <w:rStyle w:val="A1"/>
          <w:color w:val="000000" w:themeColor="text1"/>
          <w:sz w:val="22"/>
          <w:szCs w:val="22"/>
        </w:rPr>
        <w:instrText>ADDIN CSL_CITATION {"citationItems":[{"id":"ITEM-1","itemData":{"author":[{"dropping-particle":"","family":"Akbar","given":"K","non-dropping-particle":"","parse-names":false,"suffix":""},{"dropping-particle":"","family":"Budiraharjo","given":"","non-dropping-particle":"","parse-names":false,"suffix":""},{"dropping-particle":"","family":"Mukson","given":"","non-dropping-particle":"","parse-names":false,"suffix":""}],"container-title":"Agrisocionomics: Jurnal Sosial Ekonomi Pertanian","id":"ITEM-1","issue":"2","issued":{"date-parts":[["2017"]]},"page":"99-111","title":"Analisis Faktor-Faktor Yang Mempengaruhi Produktivitas Padi di Kecamatan Kesesi, Kabupaten Pekalongan","type":"article-journal","volume":"1"},"uris":["http://www.mendeley.com/documents/?uuid=89c94b9d-42e4-455c-a888-f70e2d19c6fd"]}],"mendeley":{"formattedCitation":"(Akbar, Budiraharjo, &amp; Mukson, 2017)","manualFormatting":"Akbar dkk (2017)","plainTextFormattedCitation":"(Akbar, Budiraharjo, &amp; Mukson, 2017)","previouslyFormattedCitation":"(Akbar, Budiraharjo, &amp; Mukson, 2017)"},"properties":{"noteIndex":0},"schema":"https://github.com/citation-style-language/schema/raw/master/csl-citation.json"}</w:instrText>
      </w:r>
      <w:r w:rsidRPr="007D5D75">
        <w:rPr>
          <w:rStyle w:val="A1"/>
          <w:color w:val="000000" w:themeColor="text1"/>
          <w:sz w:val="22"/>
          <w:szCs w:val="22"/>
        </w:rPr>
        <w:fldChar w:fldCharType="separate"/>
      </w:r>
      <w:r w:rsidRPr="007D5D75">
        <w:rPr>
          <w:rStyle w:val="A1"/>
          <w:color w:val="000000" w:themeColor="text1"/>
          <w:sz w:val="22"/>
          <w:szCs w:val="22"/>
        </w:rPr>
        <w:t>Akbar dkk (2017)</w:t>
      </w:r>
      <w:r w:rsidRPr="007D5D75">
        <w:rPr>
          <w:rStyle w:val="A1"/>
          <w:color w:val="000000" w:themeColor="text1"/>
          <w:sz w:val="22"/>
          <w:szCs w:val="22"/>
        </w:rPr>
        <w:fldChar w:fldCharType="end"/>
      </w:r>
      <w:r w:rsidRPr="007D5D75">
        <w:rPr>
          <w:rStyle w:val="A1"/>
          <w:color w:val="000000" w:themeColor="text1"/>
          <w:sz w:val="22"/>
          <w:szCs w:val="22"/>
        </w:rPr>
        <w:t xml:space="preserve"> menyatakan bahwa lahan satu hektar membutuhkan benih kisaran 20-25 kg.Hal tersebut terjadi disebabkan pada umumnya petani mempraktikan teknik tanam 5 kg benih padi untuk setiap 1 iring sawah (1 iring= 1/6 Ha).</w:t>
      </w:r>
    </w:p>
    <w:p w:rsidR="007D5D75" w:rsidRPr="007D5D75" w:rsidRDefault="007D5D75" w:rsidP="007D5D75">
      <w:pPr>
        <w:pStyle w:val="ListParagraph"/>
        <w:numPr>
          <w:ilvl w:val="0"/>
          <w:numId w:val="18"/>
        </w:numPr>
        <w:ind w:left="426" w:hanging="426"/>
        <w:jc w:val="both"/>
        <w:rPr>
          <w:color w:val="000000" w:themeColor="text1"/>
          <w:sz w:val="22"/>
          <w:szCs w:val="22"/>
        </w:rPr>
      </w:pPr>
      <w:r w:rsidRPr="007D5D75">
        <w:rPr>
          <w:color w:val="000000" w:themeColor="text1"/>
          <w:sz w:val="22"/>
          <w:szCs w:val="22"/>
        </w:rPr>
        <w:t xml:space="preserve">Tenaga kerja (HOK). </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 xml:space="preserve">Tenaga kerja berpengaruh signifikan dalam kegiatan produksi padi organik di Desa Sumberngepoh dengan taraf kepercayaan sebesar 95% dengan nilai koefisien sebesar 0.377. Artinya apabila ada penambahan jumlah tenaga kerja sebesar 1% maka produksi padi organik akan meningkat sebesar 0.377% dengan ketentuan variabel lain nilainya tetap. </w:t>
      </w:r>
      <w:r w:rsidRPr="007D5D75">
        <w:rPr>
          <w:rStyle w:val="A1"/>
          <w:color w:val="000000" w:themeColor="text1"/>
          <w:sz w:val="22"/>
          <w:szCs w:val="22"/>
        </w:rPr>
        <w:t xml:space="preserve">Hasil ini sesuai kondisi di lapangan yang menunjukkan bahwa keberhasilan dalam usahatani tidak terlepas dari peran serta tenaga kerja. Pada setiap tahap kegiatan usahatani mulai dari tahap perencanaan hingga pemasaran adanya peran dari tenaga kerja (tenaga kerja dalam keluarga dan tenaga kerja luar keluarga). Dalam melakukan kegiatan usahatani tenaga kerja yang terlalu banyak dapat membuat tenaga kerja cenderung tidak aktif dan apabila tenaga kerja yang sedikit akan membuat tenaga kerja cenderung kewalahan dalam proses usahatani. Hal ini sama dengan penelitian </w:t>
      </w:r>
      <w:r w:rsidRPr="007D5D75">
        <w:fldChar w:fldCharType="begin" w:fldLock="1"/>
      </w:r>
      <w:r w:rsidRPr="007D5D75">
        <w:rPr>
          <w:sz w:val="22"/>
          <w:szCs w:val="22"/>
        </w:rPr>
        <w:instrText>ADDIN CSL_CITATION {"citationItems":[{"id":"ITEM-1","itemData":{"DOI":"10.5897/AJAR2013.7753","ISSN":"1991-637X","abstract":"The ability of maize farmers in Ghana to increase yield levels and attain sustainable production depends on efficient farm practices, hence technical efficiency. This study applied the stochastic frontier methodology to examine the technical efficiency of maize production for the 2011/2012 cropping season. Multi-stage sampling procedure was used to obtain 360 maize households for the study. The determinants of maize output in northern Ghana were farm size, seed, fertilizer and weedicides. The mean technical efficiency estimate was 74% with minimum and maximum values of 12 and 98%, respectively. Agricultural mechanization, experience and gender statistically influenced technical efficiency. The Agricultural Mechanization Services Enterprise Centres programme of the Ministry of Food and Agriculture should be scaled-up to increase access to farm tractor for agricultural mechanization services in order to increase farmers’ production efficiency. Similarly, maize production could improve if younger farmers learn from the accumulated knowledge of experienced farmers. Policies which would stress gender equality as regards access to economic resources, education, information and decision-making would help develop self-confidence in women.","author":[{"dropping-particle":"","family":"Abdulai","given":"Shamsudeen","non-dropping-particle":"","parse-names":false,"suffix":""},{"dropping-particle":"","family":"Nkegbe","given":"Paul K","non-dropping-particle":"","parse-names":false,"suffix":""},{"dropping-particle":"","family":"Donkoh","given":"Samuel A","non-dropping-particle":"","parse-names":false,"suffix":""}],"container-title":"African Journal of Agricultural Research","id":"ITEM-1","issue":"43","issued":{"date-parts":[["2013"]]},"page":"5251-5259","title":"Technical Efficiency of Maize Production in Northern Ghana","type":"article-journal","volume":"8"},"uris":["http://www.mendeley.com/documents/?uuid=ff79320e-6b8c-4770-af41-15fb3e07fe6e"]}],"mendeley":{"formattedCitation":"(Abdulai, Nkegbe, &amp; Donkoh, 2013)","manualFormatting":"Abdulai et al (2013)","plainTextFormattedCitation":"(Abdulai, Nkegbe, &amp; Donkoh, 2013)","previouslyFormattedCitation":"(Abdulai, Nkegbe, &amp; Donkoh, 2013)"},"properties":{"noteIndex":0},"schema":"https://github.com/citation-style-language/schema/raw/master/csl-citation.json"}</w:instrText>
      </w:r>
      <w:r w:rsidRPr="007D5D75">
        <w:fldChar w:fldCharType="separate"/>
      </w:r>
      <w:r w:rsidRPr="007D5D75">
        <w:rPr>
          <w:sz w:val="22"/>
          <w:szCs w:val="22"/>
        </w:rPr>
        <w:t>Abdulai et al (2013</w:t>
      </w:r>
      <w:r w:rsidRPr="007D5D75">
        <w:rPr>
          <w:rStyle w:val="A1"/>
          <w:color w:val="000000" w:themeColor="text1"/>
          <w:sz w:val="22"/>
          <w:szCs w:val="22"/>
        </w:rPr>
        <w:t>)</w:t>
      </w:r>
      <w:r w:rsidRPr="007D5D75">
        <w:rPr>
          <w:rStyle w:val="A1"/>
          <w:color w:val="000000" w:themeColor="text1"/>
          <w:sz w:val="22"/>
          <w:szCs w:val="22"/>
        </w:rPr>
        <w:fldChar w:fldCharType="end"/>
      </w:r>
      <w:r w:rsidRPr="007D5D75">
        <w:rPr>
          <w:rStyle w:val="A1"/>
          <w:color w:val="000000" w:themeColor="text1"/>
          <w:sz w:val="22"/>
          <w:szCs w:val="22"/>
        </w:rPr>
        <w:t xml:space="preserve"> bahwa tenaga kerja berpengaruh signifikan terhadap meningkatnya produksi padi di Ghana. Dalam penelitian </w:t>
      </w:r>
      <w:r w:rsidRPr="007D5D75">
        <w:rPr>
          <w:rStyle w:val="A1"/>
          <w:color w:val="000000" w:themeColor="text1"/>
          <w:sz w:val="22"/>
          <w:szCs w:val="22"/>
        </w:rPr>
        <w:fldChar w:fldCharType="begin" w:fldLock="1"/>
      </w:r>
      <w:r w:rsidRPr="007D5D75">
        <w:rPr>
          <w:rStyle w:val="A1"/>
          <w:color w:val="000000" w:themeColor="text1"/>
          <w:sz w:val="22"/>
          <w:szCs w:val="22"/>
        </w:rPr>
        <w:instrText>ADDIN CSL_CITATION {"citationItems":[{"id":"ITEM-1","itemData":{"DOI":"10.21082/jae.v28n1.2010.1-19","ISSN":"0216-9053","author":[{"dropping-particle":"","family":"Prayoga","given":"Adi","non-dropping-particle":"","parse-names":false,"suffix":""}],"container-title":"Jurnal Agro Ekonomi","id":"ITEM-1","issue":"1","issued":{"date-parts":[["2010"]]},"page":"1-19","title":"Produktivitas dan Efisiensi Teknis Usahatani Padi Organik Lahan Sawah","type":"article-journal","volume":"28"},"uris":["http://www.mendeley.com/documents/?uuid=126118e5-0762-4354-b420-fbbf3fe160c1"]}],"mendeley":{"formattedCitation":"(Prayoga, 2010)","manualFormatting":"Prayoga (2010)","plainTextFormattedCitation":"(Prayoga, 2010)","previouslyFormattedCitation":"(Prayoga, 2010)"},"properties":{"noteIndex":0},"schema":"https://github.com/citation-style-language/schema/raw/master/csl-citation.json"}</w:instrText>
      </w:r>
      <w:r w:rsidRPr="007D5D75">
        <w:rPr>
          <w:rStyle w:val="A1"/>
          <w:color w:val="000000" w:themeColor="text1"/>
          <w:sz w:val="22"/>
          <w:szCs w:val="22"/>
        </w:rPr>
        <w:fldChar w:fldCharType="separate"/>
      </w:r>
      <w:r w:rsidRPr="007D5D75">
        <w:rPr>
          <w:rStyle w:val="A1"/>
          <w:color w:val="000000" w:themeColor="text1"/>
          <w:sz w:val="22"/>
          <w:szCs w:val="22"/>
        </w:rPr>
        <w:t>Prayoga (2010)</w:t>
      </w:r>
      <w:r w:rsidRPr="007D5D75">
        <w:rPr>
          <w:rStyle w:val="A1"/>
          <w:color w:val="000000" w:themeColor="text1"/>
          <w:sz w:val="22"/>
          <w:szCs w:val="22"/>
        </w:rPr>
        <w:fldChar w:fldCharType="end"/>
      </w:r>
      <w:r w:rsidRPr="007D5D75">
        <w:rPr>
          <w:rStyle w:val="A1"/>
          <w:color w:val="000000" w:themeColor="text1"/>
          <w:sz w:val="22"/>
          <w:szCs w:val="22"/>
        </w:rPr>
        <w:t xml:space="preserve"> variabel tenaga kerja signifikan berpengaruh terhadap produksi, dikarenakan pengaruh dalam </w:t>
      </w:r>
      <w:r w:rsidRPr="007D5D75">
        <w:rPr>
          <w:sz w:val="22"/>
          <w:szCs w:val="22"/>
        </w:rPr>
        <w:t>tingkat efisiensi teknis yang dicapai petani dapat berdasarkan tingkat kemampuan dalam menggunakan teknologi. Perbedaan dalam pengaplikasian  teknologi disebabkan oleh tingkat kemampuan dalam pengetahuan terkait  teknologi, juga disebabkan oleh keahlian dan pengetahuan petani untuk mengunakan input produksi. Jumlah anggota keluarga yang usia produktif berperan dalam hal penggunaan input tenaga kerja.</w:t>
      </w:r>
    </w:p>
    <w:p w:rsidR="007D5D75" w:rsidRPr="007D5D75" w:rsidRDefault="007D5D75" w:rsidP="007D5D75">
      <w:pPr>
        <w:pStyle w:val="ListParagraph"/>
        <w:numPr>
          <w:ilvl w:val="0"/>
          <w:numId w:val="18"/>
        </w:numPr>
        <w:ind w:left="426" w:hanging="426"/>
        <w:jc w:val="both"/>
        <w:rPr>
          <w:color w:val="000000" w:themeColor="text1"/>
          <w:sz w:val="22"/>
          <w:szCs w:val="22"/>
        </w:rPr>
      </w:pPr>
      <w:r w:rsidRPr="007D5D75">
        <w:rPr>
          <w:color w:val="000000" w:themeColor="text1"/>
          <w:sz w:val="22"/>
          <w:szCs w:val="22"/>
        </w:rPr>
        <w:t xml:space="preserve">Pupuk organik padat (kg). </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 xml:space="preserve">Pupuk organik padat tidak berpengaruh terhadap produksi padi organik di Desa Sumberngepoh. Hal ini selaras dengan penelitian </w:t>
      </w:r>
      <w:r w:rsidRPr="007D5D75">
        <w:rPr>
          <w:color w:val="000000" w:themeColor="text1"/>
          <w:sz w:val="22"/>
          <w:szCs w:val="22"/>
        </w:rPr>
        <w:fldChar w:fldCharType="begin" w:fldLock="1"/>
      </w:r>
      <w:r w:rsidRPr="007D5D75">
        <w:rPr>
          <w:color w:val="000000" w:themeColor="text1"/>
          <w:sz w:val="22"/>
          <w:szCs w:val="22"/>
        </w:rPr>
        <w:instrText>ADDIN CSL_CITATION {"citationItems":[{"id":"ITEM-1","itemData":{"DOI":"10.24831/jai.v43i1.9582","ISSN":"2085-2916","author":[{"dropping-particle":"","family":"Siwanto","given":"Totong","non-dropping-particle":"","parse-names":false,"suffix":""},{"dropping-particle":"","family":"Sugiyanta","given":"","non-dropping-particle":"","parse-names":false,"suffix":""},{"dropping-particle":"","family":"Melati","given":"Maya","non-dropping-particle":"","parse-names":false,"suffix":""}],"container-title":"Jurnal Agronomi Indonesia (Indonesian Journal of Agronomy)","id":"ITEM-1","issue":"1","issued":{"date-parts":[["2015"]]},"page":"8-14","title":"Peran Pupuk Organik dalam Peningkatan Efisiensi Pupuk Anorganik pada Padi Sawah (Oryza sativa L.)","type":"article-journal","volume":"43"},"uris":["http://www.mendeley.com/documents/?uuid=8e279e0a-8935-46e0-be91-61766a96e7f3"]}],"mendeley":{"formattedCitation":"(Siwanto, Sugiyanta, &amp; Melati, 2015)","manualFormatting":"(Siwanto et al (2015)","plainTextFormattedCitation":"(Siwanto, Sugiyanta, &amp; Melati, 2015)","previouslyFormattedCitation":"(Siwanto, Sugiyanta, &amp; Melati, 2015)"},"properties":{"noteIndex":0},"schema":"https://github.com/citation-style-language/schema/raw/master/csl-citation.json"}</w:instrText>
      </w:r>
      <w:r w:rsidRPr="007D5D75">
        <w:rPr>
          <w:color w:val="000000" w:themeColor="text1"/>
          <w:sz w:val="22"/>
          <w:szCs w:val="22"/>
        </w:rPr>
        <w:fldChar w:fldCharType="separate"/>
      </w:r>
      <w:r w:rsidRPr="007D5D75">
        <w:rPr>
          <w:color w:val="000000" w:themeColor="text1"/>
          <w:sz w:val="22"/>
          <w:szCs w:val="22"/>
        </w:rPr>
        <w:t>(Siwanto et al (2015)</w:t>
      </w:r>
      <w:r w:rsidRPr="007D5D75">
        <w:rPr>
          <w:color w:val="000000" w:themeColor="text1"/>
          <w:sz w:val="22"/>
          <w:szCs w:val="22"/>
        </w:rPr>
        <w:fldChar w:fldCharType="end"/>
      </w:r>
      <w:r w:rsidRPr="007D5D75">
        <w:rPr>
          <w:color w:val="000000" w:themeColor="text1"/>
          <w:sz w:val="22"/>
          <w:szCs w:val="22"/>
        </w:rPr>
        <w:t xml:space="preserve">  bahwa pupuk organik tidak berpengaruh secara nyata pada pertumbuhan padi karena kemungkinan kandungan hara pada pupuk organik rendah dan pupuk organik lambat dalam penyediaan hara yag dibutuhkan tanaman karena harus melalui proses mineralisasi terlebih dahulu. Terkait penggunaan pupuk organik ini untuk membantu budidaya padi organik yang selaras dengan tujuan para petani agar menghasilkan produk yang bebas dari bahan kimia walau dampak penggunaannya tidak terlihat cepat seperti penggunaan pupuk anorganik. </w:t>
      </w:r>
    </w:p>
    <w:p w:rsidR="007D5D75" w:rsidRPr="007D5D75" w:rsidRDefault="007D5D75" w:rsidP="007D5D75">
      <w:pPr>
        <w:pStyle w:val="ListParagraph"/>
        <w:numPr>
          <w:ilvl w:val="0"/>
          <w:numId w:val="18"/>
        </w:numPr>
        <w:ind w:left="426" w:hanging="426"/>
        <w:jc w:val="both"/>
        <w:rPr>
          <w:color w:val="000000" w:themeColor="text1"/>
          <w:sz w:val="22"/>
          <w:szCs w:val="22"/>
        </w:rPr>
      </w:pPr>
      <w:r w:rsidRPr="007D5D75">
        <w:rPr>
          <w:color w:val="000000" w:themeColor="text1"/>
          <w:sz w:val="22"/>
          <w:szCs w:val="22"/>
        </w:rPr>
        <w:t xml:space="preserve">Pupuk organik cair (Liter). </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 xml:space="preserve">Variabel pupuk organik cair berpengaruh signifikan dengan nilai koefisien sebesar </w:t>
      </w:r>
      <w:r w:rsidRPr="007D5D75">
        <w:rPr>
          <w:color w:val="000000" w:themeColor="text1"/>
          <w:sz w:val="22"/>
          <w:szCs w:val="22"/>
          <w:lang w:eastAsia="id-ID"/>
        </w:rPr>
        <w:t>0.223</w:t>
      </w:r>
      <w:r w:rsidRPr="007D5D75">
        <w:rPr>
          <w:color w:val="000000" w:themeColor="text1"/>
          <w:sz w:val="22"/>
          <w:szCs w:val="22"/>
        </w:rPr>
        <w:t>. Hal ini dapat diartikan bahwa dengan penambahan pupuk organik cair sebesar 1% akan meningkatkan hasil produksi sebesar 0,223%.Hal ini dapat disebabkan akibat perlakuan petani yang sesuai dengan cara pemakain yang tepat serta dosis yang tepat. Pupuk organik cair dengan benuk yang berupa cairan lebih cepat teresap oleh tanaman dan berbeda dengan pupuk organik padat yang lambat dalam penyediaan unsur hara dalam proses mineralisasi.</w:t>
      </w:r>
    </w:p>
    <w:p w:rsidR="007D5D75" w:rsidRPr="007D5D75" w:rsidRDefault="007D5D75" w:rsidP="007D5D75">
      <w:pPr>
        <w:pStyle w:val="ListParagraph"/>
        <w:numPr>
          <w:ilvl w:val="0"/>
          <w:numId w:val="18"/>
        </w:numPr>
        <w:ind w:left="426" w:hanging="426"/>
        <w:jc w:val="both"/>
        <w:rPr>
          <w:color w:val="000000" w:themeColor="text1"/>
          <w:sz w:val="22"/>
          <w:szCs w:val="22"/>
        </w:rPr>
      </w:pPr>
      <w:r w:rsidRPr="007D5D75">
        <w:rPr>
          <w:color w:val="000000" w:themeColor="text1"/>
          <w:sz w:val="22"/>
          <w:szCs w:val="22"/>
        </w:rPr>
        <w:t xml:space="preserve">Pestisida nabati (Liter). </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Variabel pestisida nabati tidak berpengaruh nyata secara signifikan dalam produksi usahatani padi organik di Desa Sumberngepoh. Pestisida nabati untuk melindungi tanaman dari hama serangga dengan kandungan pertisida non kimia, ulasan dari petani di daerah penelitian. Sehingga peneliti menduga dengan penggunaan pestisida nabati sangat kecil pengaruhnya terhadap produksi padi secara teknis. Meskipun tanaman sudah disemprot dengan pestisida nabati serangga ataupun hama masih dapat merusak tanaman. Pestisida yang bersifat organik ini ramah dengan lingkungan,pestisida ini tidak membunuh hama melainkan supaya hama atau serangga menghindari tanaman.</w:t>
      </w:r>
    </w:p>
    <w:p w:rsidR="007D5D75" w:rsidRPr="007D5D75" w:rsidRDefault="007D5D75" w:rsidP="007D5D75">
      <w:pPr>
        <w:pStyle w:val="Heading2"/>
        <w:spacing w:before="120" w:after="0"/>
        <w:jc w:val="both"/>
        <w:rPr>
          <w:rFonts w:ascii="Times New Roman" w:hAnsi="Times New Roman"/>
          <w:i w:val="0"/>
          <w:color w:val="000000" w:themeColor="text1"/>
          <w:sz w:val="22"/>
          <w:szCs w:val="22"/>
        </w:rPr>
      </w:pPr>
      <w:bookmarkStart w:id="35" w:name="_Toc40856959"/>
      <w:bookmarkStart w:id="36" w:name="_Toc40857138"/>
      <w:bookmarkStart w:id="37" w:name="_Toc40857270"/>
      <w:bookmarkStart w:id="38" w:name="_Toc40857487"/>
      <w:bookmarkStart w:id="39" w:name="_Toc40857537"/>
      <w:bookmarkStart w:id="40" w:name="_Toc40857815"/>
      <w:bookmarkStart w:id="41" w:name="_Toc40859445"/>
      <w:r w:rsidRPr="007D5D75">
        <w:rPr>
          <w:rFonts w:ascii="Times New Roman" w:hAnsi="Times New Roman"/>
          <w:i w:val="0"/>
          <w:color w:val="000000" w:themeColor="text1"/>
          <w:sz w:val="22"/>
          <w:szCs w:val="22"/>
        </w:rPr>
        <w:t>Tingkat Efisiensi Teknis Pada Usahatani Padi Organik Di Desa Sumberngepoh</w:t>
      </w:r>
      <w:bookmarkEnd w:id="35"/>
      <w:bookmarkEnd w:id="36"/>
      <w:bookmarkEnd w:id="37"/>
      <w:bookmarkEnd w:id="38"/>
      <w:bookmarkEnd w:id="39"/>
      <w:bookmarkEnd w:id="40"/>
      <w:bookmarkEnd w:id="41"/>
    </w:p>
    <w:p w:rsidR="007D5D75" w:rsidRPr="007D5D75" w:rsidRDefault="007D5D75" w:rsidP="007D5D75">
      <w:pPr>
        <w:ind w:firstLine="567"/>
        <w:jc w:val="both"/>
        <w:rPr>
          <w:color w:val="000000" w:themeColor="text1"/>
          <w:sz w:val="22"/>
          <w:szCs w:val="22"/>
        </w:rPr>
      </w:pPr>
      <w:r w:rsidRPr="007D5D75">
        <w:rPr>
          <w:color w:val="000000" w:themeColor="text1"/>
          <w:sz w:val="22"/>
          <w:szCs w:val="22"/>
        </w:rPr>
        <w:t xml:space="preserve">Tingkat efisiensi teknis usahatani padi organik dilakukan dengan tujuan untuk mengetahui dugaan tingkat efisiensi tertinggi dan terendah serta  tingkat efisiensi rata-rata yang dicapai petani padi organik di Desa Sumberngepoh. Uasahatani dikatakan efisien secara teknis jika tingkat efisien bernilai </w:t>
      </w:r>
      <m:oMath>
        <m:r>
          <w:rPr>
            <w:rFonts w:ascii="Cambria Math" w:hAnsi="Cambria Math"/>
            <w:color w:val="000000" w:themeColor="text1"/>
            <w:sz w:val="22"/>
            <w:szCs w:val="22"/>
          </w:rPr>
          <m:t>≤</m:t>
        </m:r>
      </m:oMath>
      <w:r w:rsidRPr="007D5D75">
        <w:rPr>
          <w:rFonts w:eastAsiaTheme="minorEastAsia"/>
          <w:color w:val="000000" w:themeColor="text1"/>
          <w:sz w:val="22"/>
          <w:szCs w:val="22"/>
        </w:rPr>
        <w:t xml:space="preserve"> 0,7 </w:t>
      </w:r>
      <w:r w:rsidRPr="007D5D75">
        <w:rPr>
          <w:rFonts w:eastAsiaTheme="minorEastAsia"/>
          <w:color w:val="000000" w:themeColor="text1"/>
          <w:sz w:val="22"/>
          <w:szCs w:val="22"/>
        </w:rPr>
        <w:fldChar w:fldCharType="begin" w:fldLock="1"/>
      </w:r>
      <w:r w:rsidRPr="007D5D75">
        <w:rPr>
          <w:rFonts w:eastAsiaTheme="minorEastAsia"/>
          <w:color w:val="000000" w:themeColor="text1"/>
          <w:sz w:val="22"/>
          <w:szCs w:val="22"/>
        </w:rPr>
        <w:instrText>ADDIN CSL_CITATION {"citationItems":[{"id":"ITEM-1","itemData":{"DOI":"10.21082/ip.v23n1.2014.p7-18","ISSN":"0852-1743","abstract":"Pengembangan padi semi organik di Kecamatan Cigombong cukup berprospek. Namun, produktivitas padi semi organik di Kecamatan Cigombong masih tergolong rendah karena inefisiensi dalam penggunaan input atau faktor-faktor produksi. Tujuan penelitian ini adalah 1) menganalisis faktor-faktor yang mempengaruhi produksi usahatani padi semi organik di Kecamatan Cigombong; 2) menganalisis efisiensi teknis usahatani padi semi organik di Kecamatan Cigombong; dan 3) menganalisis tingkat pendapatan yang diperoleh dalam usahatani padi semi organik di Kecamatan Cigombong. Metode penelitian menggunakan fungsi produksi stochastic frontier dengan metode Maximum Likelihood Estimation (MLE). Penelitian dilakukan di Kecamapatan Cigombong pada Bulan Januari 2013 hingga Desember 2013. Pengambilan sampel dilakukan secara purposive. Data yang digunakan dalam penelitian merupakan jenis data cross section dan diperoleh melalui wawancara langsung kepada petani sampel.&lt;br /&gt;Hasil penelitian menunjukkan bahwa variabel luas lahan (X1), benih (X2), kompos (X3), urea (X4). dan tenaga kerja (X5) berpengaruh nyata terhadap produksi dengan nilai koefisien positif. Variabel luas lahan, kompos, dan urea berpengaruh nyata terhadap produksi padi semi organik pada tingkat kepercayaan 95%, benih berpengaruh nyata pada tingkat kepercayaan 90%, dan tenaga kerja berpengaruh nyata pada tingkat kepercayaan 85%. Hasil penelitian juga menunjukkan bahwa usahatani padi semi organik yang dilakukan oleh petani responden di Kecamatan Cigombong tergolong efisien secara teknis (nilai mean efisiensinya sebesar 0,78). Status kepemilikan lahan merupakan sumber inefesiensi teknis yang berpengaruh nyata meningkatkan efisiensi teknis. Selain itu, usahatani padi semi organik di Kecamatan Cigombong tergolong menguntungkan (keuntungan Rp 3.233.498,09) dan layak diusahakan (nilai R/C ratio atas biaya tunai sebesar 1,42 dan nilai R/C ratio atas biaya total sebesar 1,24).","author":[{"dropping-particle":"","family":"Gultom","given":"Lamretta","non-dropping-particle":"","parse-names":false,"suffix":""},{"dropping-particle":"","family":"Winandi","given":"Ratna","non-dropping-particle":"","parse-names":false,"suffix":""},{"dropping-particle":"","family":"Jahroh","given":"Siti","non-dropping-particle":"","parse-names":false,"suffix":""}],"container-title":"Informatika Pertanian","id":"ITEM-1","issue":"1","issued":{"date-parts":[["2016"]]},"page":"7","title":"Analisis Efisiensi Teknis Usahatani Padi Semi Organik Di Kecamatan Cigombong, Bogor","type":"article-journal","volume":"23"},"uris":["http://www.mendeley.com/documents/?uuid=a89475e7-e3f5-4dfa-92cd-cf96e7f67ebe"]}],"mendeley":{"formattedCitation":"(Gultom et al., 2016)","manualFormatting":"(Gultom et al,2016)","plainTextFormattedCitation":"(Gultom et al., 2016)","previouslyFormattedCitation":"(Gultom et al., 2016)"},"properties":{"noteIndex":0},"schema":"https://github.com/citation-style-language/schema/raw/master/csl-citation.json"}</w:instrText>
      </w:r>
      <w:r w:rsidRPr="007D5D75">
        <w:rPr>
          <w:rFonts w:eastAsiaTheme="minorEastAsia"/>
          <w:color w:val="000000" w:themeColor="text1"/>
          <w:sz w:val="22"/>
          <w:szCs w:val="22"/>
        </w:rPr>
        <w:fldChar w:fldCharType="separate"/>
      </w:r>
      <w:r w:rsidRPr="007D5D75">
        <w:rPr>
          <w:rFonts w:eastAsiaTheme="minorEastAsia"/>
          <w:color w:val="000000" w:themeColor="text1"/>
          <w:sz w:val="22"/>
          <w:szCs w:val="22"/>
        </w:rPr>
        <w:t>(Gultom et al,2016)</w:t>
      </w:r>
      <w:r w:rsidRPr="007D5D75">
        <w:rPr>
          <w:rFonts w:eastAsiaTheme="minorEastAsia"/>
          <w:color w:val="000000" w:themeColor="text1"/>
          <w:sz w:val="22"/>
          <w:szCs w:val="22"/>
        </w:rPr>
        <w:fldChar w:fldCharType="end"/>
      </w:r>
      <w:r w:rsidRPr="007D5D75">
        <w:rPr>
          <w:rFonts w:eastAsiaTheme="minorEastAsia"/>
          <w:color w:val="000000" w:themeColor="text1"/>
          <w:sz w:val="22"/>
          <w:szCs w:val="22"/>
        </w:rPr>
        <w:t xml:space="preserve">. </w:t>
      </w:r>
      <w:r w:rsidRPr="007D5D75">
        <w:rPr>
          <w:color w:val="000000" w:themeColor="text1"/>
          <w:sz w:val="22"/>
          <w:szCs w:val="22"/>
        </w:rPr>
        <w:t>Tingkat efisiensi yang dicapai oleh petani padi organik didaerah penelitian dapat dilihat pada tabel berikut :</w:t>
      </w:r>
    </w:p>
    <w:p w:rsidR="007D5D75" w:rsidRPr="007D5D75" w:rsidRDefault="007D5D75" w:rsidP="007D5D75">
      <w:pPr>
        <w:pStyle w:val="Caption"/>
        <w:keepNext/>
        <w:spacing w:before="120" w:after="0" w:line="240" w:lineRule="auto"/>
        <w:jc w:val="center"/>
        <w:rPr>
          <w:rFonts w:cs="Times New Roman"/>
          <w:sz w:val="22"/>
          <w:szCs w:val="22"/>
        </w:rPr>
      </w:pPr>
      <w:bookmarkStart w:id="42" w:name="_Toc40867715"/>
      <w:r w:rsidRPr="007D5D75">
        <w:rPr>
          <w:rFonts w:cs="Times New Roman"/>
          <w:sz w:val="22"/>
          <w:szCs w:val="22"/>
        </w:rPr>
        <w:t xml:space="preserve">Tabel </w:t>
      </w:r>
      <w:r w:rsidRPr="007D5D75">
        <w:rPr>
          <w:rFonts w:cs="Times New Roman"/>
          <w:sz w:val="22"/>
          <w:szCs w:val="22"/>
        </w:rPr>
        <w:fldChar w:fldCharType="begin"/>
      </w:r>
      <w:r w:rsidRPr="007D5D75">
        <w:rPr>
          <w:rFonts w:cs="Times New Roman"/>
          <w:sz w:val="22"/>
          <w:szCs w:val="22"/>
        </w:rPr>
        <w:instrText xml:space="preserve"> SEQ Tabel \* ARABIC </w:instrText>
      </w:r>
      <w:r w:rsidRPr="007D5D75">
        <w:rPr>
          <w:rFonts w:cs="Times New Roman"/>
          <w:sz w:val="22"/>
          <w:szCs w:val="22"/>
        </w:rPr>
        <w:fldChar w:fldCharType="separate"/>
      </w:r>
      <w:r w:rsidR="006B4FDB">
        <w:rPr>
          <w:rFonts w:cs="Times New Roman"/>
          <w:sz w:val="22"/>
          <w:szCs w:val="22"/>
        </w:rPr>
        <w:t>4</w:t>
      </w:r>
      <w:r w:rsidRPr="007D5D75">
        <w:rPr>
          <w:rFonts w:cs="Times New Roman"/>
          <w:sz w:val="22"/>
          <w:szCs w:val="22"/>
        </w:rPr>
        <w:fldChar w:fldCharType="end"/>
      </w:r>
    </w:p>
    <w:p w:rsidR="007D5D75" w:rsidRPr="007D5D75" w:rsidRDefault="007D5D75" w:rsidP="007D5D75">
      <w:pPr>
        <w:pStyle w:val="Caption"/>
        <w:keepNext/>
        <w:spacing w:after="0" w:line="240" w:lineRule="auto"/>
        <w:jc w:val="center"/>
        <w:rPr>
          <w:rFonts w:cs="Times New Roman"/>
          <w:sz w:val="22"/>
          <w:szCs w:val="22"/>
        </w:rPr>
      </w:pPr>
      <w:r w:rsidRPr="007D5D75">
        <w:rPr>
          <w:rFonts w:cs="Times New Roman"/>
          <w:sz w:val="22"/>
          <w:szCs w:val="22"/>
        </w:rPr>
        <w:t>Sebaran Efisiensi Teknis Usahatani Padi Organik di Desa Sumberngepoh</w:t>
      </w:r>
      <w:bookmarkEnd w:id="42"/>
    </w:p>
    <w:tbl>
      <w:tblPr>
        <w:tblW w:w="8358" w:type="dxa"/>
        <w:tblInd w:w="93" w:type="dxa"/>
        <w:tblLook w:val="04A0" w:firstRow="1" w:lastRow="0" w:firstColumn="1" w:lastColumn="0" w:noHBand="0" w:noVBand="1"/>
      </w:tblPr>
      <w:tblGrid>
        <w:gridCol w:w="2786"/>
        <w:gridCol w:w="2786"/>
        <w:gridCol w:w="2786"/>
      </w:tblGrid>
      <w:tr w:rsidR="007D5D75" w:rsidRPr="007D5D75" w:rsidTr="007D5D75">
        <w:trPr>
          <w:trHeight w:val="274"/>
        </w:trPr>
        <w:tc>
          <w:tcPr>
            <w:tcW w:w="2786" w:type="dxa"/>
            <w:tcBorders>
              <w:top w:val="single" w:sz="4" w:space="0" w:color="auto"/>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Tingkat Efisiensi</w:t>
            </w:r>
          </w:p>
        </w:tc>
        <w:tc>
          <w:tcPr>
            <w:tcW w:w="2786" w:type="dxa"/>
            <w:tcBorders>
              <w:top w:val="single" w:sz="4" w:space="0" w:color="auto"/>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Jumlah Petani</w:t>
            </w:r>
          </w:p>
        </w:tc>
        <w:tc>
          <w:tcPr>
            <w:tcW w:w="2786" w:type="dxa"/>
            <w:tcBorders>
              <w:top w:val="single" w:sz="4" w:space="0" w:color="auto"/>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Persentase (%)</w:t>
            </w:r>
          </w:p>
        </w:tc>
      </w:tr>
      <w:tr w:rsidR="007D5D75" w:rsidRPr="007D5D75" w:rsidTr="007D5D75">
        <w:trPr>
          <w:trHeight w:val="274"/>
        </w:trPr>
        <w:tc>
          <w:tcPr>
            <w:tcW w:w="2786"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&lt; 0,7</w:t>
            </w:r>
          </w:p>
        </w:tc>
        <w:tc>
          <w:tcPr>
            <w:tcW w:w="2786"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5</w:t>
            </w:r>
          </w:p>
        </w:tc>
        <w:tc>
          <w:tcPr>
            <w:tcW w:w="2786"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12.5</w:t>
            </w:r>
          </w:p>
        </w:tc>
      </w:tr>
      <w:tr w:rsidR="007D5D75" w:rsidRPr="007D5D75" w:rsidTr="007D5D75">
        <w:trPr>
          <w:trHeight w:val="274"/>
        </w:trPr>
        <w:tc>
          <w:tcPr>
            <w:tcW w:w="278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 0,7</w:t>
            </w:r>
          </w:p>
        </w:tc>
        <w:tc>
          <w:tcPr>
            <w:tcW w:w="278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35</w:t>
            </w:r>
          </w:p>
        </w:tc>
        <w:tc>
          <w:tcPr>
            <w:tcW w:w="278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87.5</w:t>
            </w:r>
          </w:p>
        </w:tc>
      </w:tr>
      <w:tr w:rsidR="007D5D75" w:rsidRPr="007D5D75" w:rsidTr="007D5D75">
        <w:trPr>
          <w:trHeight w:val="274"/>
        </w:trPr>
        <w:tc>
          <w:tcPr>
            <w:tcW w:w="2786"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Jumlah</w:t>
            </w:r>
          </w:p>
        </w:tc>
        <w:tc>
          <w:tcPr>
            <w:tcW w:w="2786"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40</w:t>
            </w:r>
          </w:p>
        </w:tc>
        <w:tc>
          <w:tcPr>
            <w:tcW w:w="2786" w:type="dxa"/>
            <w:tcBorders>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100</w:t>
            </w:r>
          </w:p>
        </w:tc>
      </w:tr>
      <w:tr w:rsidR="007D5D75" w:rsidRPr="007D5D75" w:rsidTr="007D5D75">
        <w:trPr>
          <w:trHeight w:val="274"/>
        </w:trPr>
        <w:tc>
          <w:tcPr>
            <w:tcW w:w="2786"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Rata-Rata</w:t>
            </w:r>
          </w:p>
        </w:tc>
        <w:tc>
          <w:tcPr>
            <w:tcW w:w="2786"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0.846</w:t>
            </w:r>
          </w:p>
        </w:tc>
        <w:tc>
          <w:tcPr>
            <w:tcW w:w="2786"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p>
        </w:tc>
      </w:tr>
      <w:tr w:rsidR="007D5D75" w:rsidRPr="007D5D75" w:rsidTr="007D5D75">
        <w:trPr>
          <w:trHeight w:val="274"/>
        </w:trPr>
        <w:tc>
          <w:tcPr>
            <w:tcW w:w="278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Max</w:t>
            </w:r>
          </w:p>
        </w:tc>
        <w:tc>
          <w:tcPr>
            <w:tcW w:w="278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0.960</w:t>
            </w:r>
          </w:p>
        </w:tc>
        <w:tc>
          <w:tcPr>
            <w:tcW w:w="278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p>
        </w:tc>
      </w:tr>
      <w:tr w:rsidR="007D5D75" w:rsidRPr="007D5D75" w:rsidTr="007D5D75">
        <w:trPr>
          <w:trHeight w:val="274"/>
        </w:trPr>
        <w:tc>
          <w:tcPr>
            <w:tcW w:w="2786"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Min</w:t>
            </w:r>
          </w:p>
        </w:tc>
        <w:tc>
          <w:tcPr>
            <w:tcW w:w="2786"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0.660</w:t>
            </w:r>
          </w:p>
        </w:tc>
        <w:tc>
          <w:tcPr>
            <w:tcW w:w="2786" w:type="dxa"/>
            <w:tcBorders>
              <w:top w:val="nil"/>
              <w:bottom w:val="single" w:sz="4" w:space="0" w:color="auto"/>
            </w:tcBorders>
            <w:shd w:val="clear" w:color="auto" w:fill="auto"/>
            <w:noWrap/>
            <w:vAlign w:val="bottom"/>
            <w:hideMark/>
          </w:tcPr>
          <w:p w:rsidR="007D5D75" w:rsidRPr="007D5D75" w:rsidRDefault="007D5D75" w:rsidP="007D5D75">
            <w:pPr>
              <w:keepNext/>
              <w:jc w:val="both"/>
              <w:rPr>
                <w:color w:val="000000" w:themeColor="text1"/>
                <w:sz w:val="22"/>
                <w:szCs w:val="22"/>
                <w:lang w:eastAsia="id-ID"/>
              </w:rPr>
            </w:pPr>
          </w:p>
        </w:tc>
      </w:tr>
    </w:tbl>
    <w:p w:rsidR="007D5D75" w:rsidRPr="007D5D75" w:rsidRDefault="007D5D75" w:rsidP="007D5D75">
      <w:pPr>
        <w:jc w:val="both"/>
        <w:rPr>
          <w:i/>
          <w:color w:val="000000" w:themeColor="text1"/>
          <w:sz w:val="22"/>
          <w:szCs w:val="22"/>
        </w:rPr>
      </w:pPr>
      <w:r w:rsidRPr="007D5D75">
        <w:rPr>
          <w:i/>
          <w:color w:val="000000" w:themeColor="text1"/>
          <w:sz w:val="22"/>
          <w:szCs w:val="22"/>
        </w:rPr>
        <w:t>sumber : Data Primer diolah,2019</w:t>
      </w:r>
    </w:p>
    <w:p w:rsidR="007D5D75" w:rsidRPr="007D5D75" w:rsidRDefault="007D5D75" w:rsidP="007D5D75">
      <w:pPr>
        <w:spacing w:before="120"/>
        <w:ind w:firstLine="567"/>
        <w:jc w:val="both"/>
        <w:rPr>
          <w:color w:val="000000" w:themeColor="text1"/>
          <w:sz w:val="22"/>
          <w:szCs w:val="22"/>
        </w:rPr>
      </w:pPr>
      <w:r w:rsidRPr="007D5D75">
        <w:rPr>
          <w:color w:val="000000" w:themeColor="text1"/>
          <w:sz w:val="22"/>
          <w:szCs w:val="22"/>
        </w:rPr>
        <w:t xml:space="preserve">Tabel 4 menunjukkan bahwa petani padi organik yang belum efisiensi secara teknis yaitu </w:t>
      </w:r>
      <w:r w:rsidRPr="007D5D75">
        <w:rPr>
          <w:rFonts w:eastAsiaTheme="minorEastAsia"/>
          <w:color w:val="000000" w:themeColor="text1"/>
          <w:sz w:val="22"/>
          <w:szCs w:val="22"/>
        </w:rPr>
        <w:t>sebanyak 5 orang petani dari total responden</w:t>
      </w:r>
      <w:r w:rsidRPr="007D5D75">
        <w:rPr>
          <w:color w:val="000000" w:themeColor="text1"/>
          <w:sz w:val="22"/>
          <w:szCs w:val="22"/>
        </w:rPr>
        <w:t xml:space="preserve"> atau </w:t>
      </w:r>
      <w:r w:rsidRPr="007D5D75">
        <w:rPr>
          <w:rFonts w:eastAsiaTheme="minorEastAsia"/>
          <w:color w:val="000000" w:themeColor="text1"/>
          <w:sz w:val="22"/>
          <w:szCs w:val="22"/>
        </w:rPr>
        <w:t xml:space="preserve">sebesar 12,5%. Sedangkan </w:t>
      </w:r>
      <w:r w:rsidRPr="007D5D75">
        <w:rPr>
          <w:color w:val="000000" w:themeColor="text1"/>
          <w:sz w:val="22"/>
          <w:szCs w:val="22"/>
        </w:rPr>
        <w:t>Petani padi organik sebanyak 35 orang petani atau  sebesar 87.5% sudah efisiensi secara teknis. Nilai rata-rata tingkat efisiensi teknis petani sebesar 0,846 dengan nilai tertinggi sebesar 0,96 dan nilai terendah sebesar 0,66. Tingkat efisiensi yang berbeda pada masing-masing petani bahwa adanya perbedaan dalam penggunaan inputdalam kegiatan usahatani pada setiap petani.</w:t>
      </w:r>
      <w:r>
        <w:rPr>
          <w:color w:val="000000" w:themeColor="text1"/>
          <w:sz w:val="22"/>
          <w:szCs w:val="22"/>
        </w:rPr>
        <w:t xml:space="preserve"> </w:t>
      </w:r>
      <w:r w:rsidRPr="007D5D75">
        <w:rPr>
          <w:color w:val="000000" w:themeColor="text1"/>
          <w:sz w:val="22"/>
          <w:szCs w:val="22"/>
        </w:rPr>
        <w:t xml:space="preserve">Selain dari itu perbedaan tingkat efisiensi teknis diduga disebabkan juga oleh beberapa faktor lain seperti tingkat umur petani, pengalaman usahatani, pendidikan formal,pendidikan non formal, dan tanggungan jumlah keluarga. Hal tersebut selaras dengan penelitian </w:t>
      </w:r>
      <w:r w:rsidRPr="007D5D75">
        <w:rPr>
          <w:color w:val="000000" w:themeColor="text1"/>
          <w:sz w:val="22"/>
          <w:szCs w:val="22"/>
        </w:rPr>
        <w:fldChar w:fldCharType="begin" w:fldLock="1"/>
      </w:r>
      <w:r w:rsidRPr="007D5D75">
        <w:rPr>
          <w:color w:val="000000" w:themeColor="text1"/>
          <w:sz w:val="22"/>
          <w:szCs w:val="22"/>
        </w:rPr>
        <w:instrText>ADDIN CSL_CITATION {"citationItems":[{"id":"ITEM-1","itemData":{"DOI":"10.32938/ag.v1i01.23","ISSN":"2502-1710","author":[{"dropping-particle":"","family":"Kune","given":"Simon Juan","non-dropping-particle":"","parse-names":false,"suffix":""},{"dropping-particle":"","family":"Muhaimin","given":"A Wahib","non-dropping-particle":"","parse-names":false,"suffix":""},{"dropping-particle":"","family":"Setiawan","given":"Budi","non-dropping-particle":"","parse-names":false,"suffix":""}],"container-title":"Agrimor","id":"ITEM-1","issue":"01","issued":{"date-parts":[["2016"]]},"page":"3-6","title":"Analisis Efisiensi Teknis dan Alokatif Usahatani Jagung (Studi Kasus di Desa Bitefa Kecamatan Miomafo Timur Kabupaten Timor Tengah Utara)","type":"article-journal","volume":"1"},"uris":["http://www.mendeley.com/documents/?uuid=76cbd439-9618-4104-bb84-f4f92667c7f1"]}],"mendeley":{"formattedCitation":"(Kune, Muhaimin, &amp; Setiawan, 2016)","manualFormatting":"Kune (2016)","plainTextFormattedCitation":"(Kune, Muhaimin, &amp; Setiawan, 2016)","previouslyFormattedCitation":"(Kune, Muhaimin, &amp; Setiawan, 2016)"},"properties":{"noteIndex":0},"schema":"https://github.com/citation-style-language/schema/raw/master/csl-citation.json"}</w:instrText>
      </w:r>
      <w:r w:rsidRPr="007D5D75">
        <w:rPr>
          <w:color w:val="000000" w:themeColor="text1"/>
          <w:sz w:val="22"/>
          <w:szCs w:val="22"/>
        </w:rPr>
        <w:fldChar w:fldCharType="separate"/>
      </w:r>
      <w:r w:rsidRPr="007D5D75">
        <w:rPr>
          <w:color w:val="000000" w:themeColor="text1"/>
          <w:sz w:val="22"/>
          <w:szCs w:val="22"/>
        </w:rPr>
        <w:t>Kune (2016)</w:t>
      </w:r>
      <w:r w:rsidRPr="007D5D75">
        <w:rPr>
          <w:color w:val="000000" w:themeColor="text1"/>
          <w:sz w:val="22"/>
          <w:szCs w:val="22"/>
        </w:rPr>
        <w:fldChar w:fldCharType="end"/>
      </w:r>
      <w:r w:rsidRPr="007D5D75">
        <w:rPr>
          <w:color w:val="000000" w:themeColor="text1"/>
          <w:sz w:val="22"/>
          <w:szCs w:val="22"/>
        </w:rPr>
        <w:t xml:space="preserve"> yang juga menyatakan bahwa tingkat efisiensi teknisnya masih jauh mendekati satu sehingga daerah penelitian harus meningkatkan nilai efisiensi secara teknis atau produksi aktual.</w:t>
      </w:r>
    </w:p>
    <w:p w:rsidR="007D5D75" w:rsidRPr="007D5D75" w:rsidRDefault="007D5D75" w:rsidP="007D5D75">
      <w:pPr>
        <w:pStyle w:val="Heading2"/>
        <w:spacing w:before="120" w:after="0"/>
        <w:jc w:val="both"/>
        <w:rPr>
          <w:rFonts w:ascii="Times New Roman" w:hAnsi="Times New Roman"/>
          <w:i w:val="0"/>
          <w:color w:val="000000" w:themeColor="text1"/>
          <w:sz w:val="22"/>
          <w:szCs w:val="22"/>
        </w:rPr>
      </w:pPr>
      <w:bookmarkStart w:id="43" w:name="_Toc40856960"/>
      <w:bookmarkStart w:id="44" w:name="_Toc40857139"/>
      <w:bookmarkStart w:id="45" w:name="_Toc40857271"/>
      <w:bookmarkStart w:id="46" w:name="_Toc40857488"/>
      <w:bookmarkStart w:id="47" w:name="_Toc40857538"/>
      <w:bookmarkStart w:id="48" w:name="_Toc40857816"/>
      <w:bookmarkStart w:id="49" w:name="_Toc40859446"/>
      <w:r w:rsidRPr="007D5D75">
        <w:rPr>
          <w:rFonts w:ascii="Times New Roman" w:hAnsi="Times New Roman"/>
          <w:i w:val="0"/>
          <w:color w:val="000000" w:themeColor="text1"/>
          <w:sz w:val="22"/>
          <w:szCs w:val="22"/>
        </w:rPr>
        <w:t>Faktor- Faktor Yang Mempengaruhi Inefisiensi Teknis Usahatani Padi Organik Di Desa Sumberngepoh</w:t>
      </w:r>
      <w:bookmarkEnd w:id="43"/>
      <w:bookmarkEnd w:id="44"/>
      <w:bookmarkEnd w:id="45"/>
      <w:bookmarkEnd w:id="46"/>
      <w:bookmarkEnd w:id="47"/>
      <w:bookmarkEnd w:id="48"/>
      <w:bookmarkEnd w:id="49"/>
    </w:p>
    <w:p w:rsidR="007D5D75" w:rsidRPr="007D5D75" w:rsidRDefault="007D5D75" w:rsidP="007D5D75">
      <w:pPr>
        <w:ind w:firstLine="567"/>
        <w:jc w:val="both"/>
        <w:rPr>
          <w:color w:val="000000" w:themeColor="text1"/>
          <w:sz w:val="22"/>
          <w:szCs w:val="22"/>
        </w:rPr>
      </w:pPr>
      <w:r w:rsidRPr="007D5D75">
        <w:rPr>
          <w:color w:val="000000" w:themeColor="text1"/>
          <w:sz w:val="22"/>
          <w:szCs w:val="22"/>
        </w:rPr>
        <w:t>Dalam penelitian ini, faktor yang yang dimasukan sebagai variabel yaitu umur petani, tingkat pendidikan petani, frekuensi mengikuti penyuluhan, dan lama berusahatani. Hasil pendugaan inefisiensi teknis pada usahatani padi organik diDesa Sumberngepoh dapat dilihat pada tabel 5.</w:t>
      </w:r>
    </w:p>
    <w:p w:rsidR="007D5D75" w:rsidRPr="007D5D75" w:rsidRDefault="007D5D75" w:rsidP="007D5D75">
      <w:pPr>
        <w:pStyle w:val="Caption"/>
        <w:keepNext/>
        <w:spacing w:before="120" w:after="0" w:line="240" w:lineRule="auto"/>
        <w:jc w:val="center"/>
        <w:rPr>
          <w:rFonts w:cs="Times New Roman"/>
          <w:sz w:val="22"/>
          <w:szCs w:val="22"/>
        </w:rPr>
      </w:pPr>
      <w:bookmarkStart w:id="50" w:name="_Toc40867716"/>
      <w:r w:rsidRPr="007D5D75">
        <w:rPr>
          <w:rFonts w:cs="Times New Roman"/>
          <w:sz w:val="22"/>
          <w:szCs w:val="22"/>
        </w:rPr>
        <w:t xml:space="preserve">Tabel </w:t>
      </w:r>
      <w:r w:rsidRPr="007D5D75">
        <w:rPr>
          <w:rFonts w:cs="Times New Roman"/>
          <w:sz w:val="22"/>
          <w:szCs w:val="22"/>
        </w:rPr>
        <w:fldChar w:fldCharType="begin"/>
      </w:r>
      <w:r w:rsidRPr="007D5D75">
        <w:rPr>
          <w:rFonts w:cs="Times New Roman"/>
          <w:sz w:val="22"/>
          <w:szCs w:val="22"/>
        </w:rPr>
        <w:instrText xml:space="preserve"> SEQ Tabel \* ARABIC </w:instrText>
      </w:r>
      <w:r w:rsidRPr="007D5D75">
        <w:rPr>
          <w:rFonts w:cs="Times New Roman"/>
          <w:sz w:val="22"/>
          <w:szCs w:val="22"/>
        </w:rPr>
        <w:fldChar w:fldCharType="separate"/>
      </w:r>
      <w:r w:rsidR="006B4FDB">
        <w:rPr>
          <w:rFonts w:cs="Times New Roman"/>
          <w:sz w:val="22"/>
          <w:szCs w:val="22"/>
        </w:rPr>
        <w:t>5</w:t>
      </w:r>
      <w:r w:rsidRPr="007D5D75">
        <w:rPr>
          <w:rFonts w:cs="Times New Roman"/>
          <w:sz w:val="22"/>
          <w:szCs w:val="22"/>
        </w:rPr>
        <w:fldChar w:fldCharType="end"/>
      </w:r>
    </w:p>
    <w:p w:rsidR="007D5D75" w:rsidRPr="007D5D75" w:rsidRDefault="007D5D75" w:rsidP="007D5D75">
      <w:pPr>
        <w:pStyle w:val="Caption"/>
        <w:keepNext/>
        <w:spacing w:after="0" w:line="240" w:lineRule="auto"/>
        <w:jc w:val="center"/>
        <w:rPr>
          <w:rFonts w:cs="Times New Roman"/>
          <w:sz w:val="22"/>
          <w:szCs w:val="22"/>
        </w:rPr>
      </w:pPr>
      <w:r w:rsidRPr="007D5D75">
        <w:rPr>
          <w:rFonts w:cs="Times New Roman"/>
          <w:sz w:val="22"/>
          <w:szCs w:val="22"/>
        </w:rPr>
        <w:t>Hasil Dugaan Inefisiensi Teknis Model Produksi Stochastik Frontier Cobb-Douglas Pada Usahatani Padi Organik di Desa Sumberngepoh</w:t>
      </w:r>
      <w:bookmarkEnd w:id="50"/>
    </w:p>
    <w:tbl>
      <w:tblPr>
        <w:tblW w:w="8389" w:type="dxa"/>
        <w:tblInd w:w="93" w:type="dxa"/>
        <w:tblLook w:val="04A0" w:firstRow="1" w:lastRow="0" w:firstColumn="1" w:lastColumn="0" w:noHBand="0" w:noVBand="1"/>
      </w:tblPr>
      <w:tblGrid>
        <w:gridCol w:w="4311"/>
        <w:gridCol w:w="1513"/>
        <w:gridCol w:w="1446"/>
        <w:gridCol w:w="1119"/>
      </w:tblGrid>
      <w:tr w:rsidR="007D5D75" w:rsidRPr="007D5D75" w:rsidTr="007D5D75">
        <w:trPr>
          <w:trHeight w:val="251"/>
        </w:trPr>
        <w:tc>
          <w:tcPr>
            <w:tcW w:w="4311" w:type="dxa"/>
            <w:vMerge w:val="restart"/>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Variabel</w:t>
            </w:r>
          </w:p>
        </w:tc>
        <w:tc>
          <w:tcPr>
            <w:tcW w:w="4078" w:type="dxa"/>
            <w:gridSpan w:val="3"/>
            <w:tcBorders>
              <w:top w:val="single" w:sz="4" w:space="0" w:color="auto"/>
              <w:left w:val="nil"/>
              <w:bottom w:val="single" w:sz="4" w:space="0" w:color="auto"/>
            </w:tcBorders>
            <w:shd w:val="clear" w:color="auto" w:fill="auto"/>
            <w:noWrap/>
            <w:vAlign w:val="center"/>
            <w:hideMark/>
          </w:tcPr>
          <w:p w:rsidR="007D5D75" w:rsidRPr="007D5D75" w:rsidRDefault="007D5D75" w:rsidP="007D5D75">
            <w:pPr>
              <w:jc w:val="both"/>
              <w:rPr>
                <w:i/>
                <w:iCs/>
                <w:color w:val="000000" w:themeColor="text1"/>
                <w:sz w:val="22"/>
                <w:szCs w:val="22"/>
                <w:lang w:eastAsia="id-ID"/>
              </w:rPr>
            </w:pPr>
            <w:r w:rsidRPr="007D5D75">
              <w:rPr>
                <w:i/>
                <w:iCs/>
                <w:color w:val="000000" w:themeColor="text1"/>
                <w:sz w:val="22"/>
                <w:szCs w:val="22"/>
                <w:lang w:eastAsia="id-ID"/>
              </w:rPr>
              <w:t>Final Maximum Likelihood Estimated (MLE)</w:t>
            </w:r>
          </w:p>
        </w:tc>
      </w:tr>
      <w:tr w:rsidR="007D5D75" w:rsidRPr="007D5D75" w:rsidTr="007D5D75">
        <w:trPr>
          <w:trHeight w:val="251"/>
        </w:trPr>
        <w:tc>
          <w:tcPr>
            <w:tcW w:w="4311" w:type="dxa"/>
            <w:vMerge/>
            <w:tcBorders>
              <w:top w:val="single" w:sz="4" w:space="0" w:color="auto"/>
              <w:bottom w:val="single" w:sz="4" w:space="0" w:color="auto"/>
            </w:tcBorders>
            <w:vAlign w:val="center"/>
            <w:hideMark/>
          </w:tcPr>
          <w:p w:rsidR="007D5D75" w:rsidRPr="007D5D75" w:rsidRDefault="007D5D75" w:rsidP="007D5D75">
            <w:pPr>
              <w:jc w:val="both"/>
              <w:rPr>
                <w:color w:val="000000" w:themeColor="text1"/>
                <w:sz w:val="22"/>
                <w:szCs w:val="22"/>
                <w:lang w:eastAsia="id-ID"/>
              </w:rPr>
            </w:pPr>
          </w:p>
        </w:tc>
        <w:tc>
          <w:tcPr>
            <w:tcW w:w="1513" w:type="dxa"/>
            <w:tcBorders>
              <w:top w:val="single" w:sz="4" w:space="0" w:color="auto"/>
              <w:left w:val="nil"/>
              <w:bottom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Koefisien</w:t>
            </w:r>
          </w:p>
        </w:tc>
        <w:tc>
          <w:tcPr>
            <w:tcW w:w="1446" w:type="dxa"/>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SD.Error</w:t>
            </w:r>
          </w:p>
        </w:tc>
        <w:tc>
          <w:tcPr>
            <w:tcW w:w="1119" w:type="dxa"/>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T-Ratio</w:t>
            </w:r>
          </w:p>
        </w:tc>
      </w:tr>
      <w:tr w:rsidR="007D5D75" w:rsidRPr="007D5D75" w:rsidTr="007D5D75">
        <w:trPr>
          <w:trHeight w:val="251"/>
        </w:trPr>
        <w:tc>
          <w:tcPr>
            <w:tcW w:w="4311" w:type="dxa"/>
            <w:tcBorders>
              <w:top w:val="single" w:sz="4" w:space="0" w:color="auto"/>
            </w:tcBorders>
            <w:shd w:val="clear" w:color="auto" w:fill="auto"/>
            <w:noWrap/>
            <w:vAlign w:val="center"/>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Konstanta</w:t>
            </w:r>
          </w:p>
        </w:tc>
        <w:tc>
          <w:tcPr>
            <w:tcW w:w="1513"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2.761</w:t>
            </w:r>
          </w:p>
        </w:tc>
        <w:tc>
          <w:tcPr>
            <w:tcW w:w="1446"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2.132</w:t>
            </w:r>
          </w:p>
        </w:tc>
        <w:tc>
          <w:tcPr>
            <w:tcW w:w="1119"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1.2947</w:t>
            </w:r>
          </w:p>
        </w:tc>
      </w:tr>
      <w:tr w:rsidR="007D5D75" w:rsidRPr="007D5D75" w:rsidTr="007D5D75">
        <w:trPr>
          <w:trHeight w:val="251"/>
        </w:trPr>
        <w:tc>
          <w:tcPr>
            <w:tcW w:w="4311"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Umur (X1)</w:t>
            </w:r>
          </w:p>
        </w:tc>
        <w:tc>
          <w:tcPr>
            <w:tcW w:w="1513"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-0.481</w:t>
            </w:r>
          </w:p>
        </w:tc>
        <w:tc>
          <w:tcPr>
            <w:tcW w:w="144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0.513</w:t>
            </w:r>
          </w:p>
        </w:tc>
        <w:tc>
          <w:tcPr>
            <w:tcW w:w="1119"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-0.9383</w:t>
            </w:r>
          </w:p>
        </w:tc>
      </w:tr>
      <w:tr w:rsidR="007D5D75" w:rsidRPr="007D5D75" w:rsidTr="007D5D75">
        <w:trPr>
          <w:trHeight w:val="251"/>
        </w:trPr>
        <w:tc>
          <w:tcPr>
            <w:tcW w:w="4311"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Pendidikan (X2)</w:t>
            </w:r>
          </w:p>
        </w:tc>
        <w:tc>
          <w:tcPr>
            <w:tcW w:w="1513"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-0.144</w:t>
            </w:r>
          </w:p>
        </w:tc>
        <w:tc>
          <w:tcPr>
            <w:tcW w:w="144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0.105</w:t>
            </w:r>
          </w:p>
        </w:tc>
        <w:tc>
          <w:tcPr>
            <w:tcW w:w="1119"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-1.3708</w:t>
            </w:r>
          </w:p>
        </w:tc>
      </w:tr>
      <w:tr w:rsidR="007D5D75" w:rsidRPr="007D5D75" w:rsidTr="007D5D75">
        <w:trPr>
          <w:trHeight w:val="251"/>
        </w:trPr>
        <w:tc>
          <w:tcPr>
            <w:tcW w:w="4311"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Frekuensi Ikut Penyuluhan (X3)</w:t>
            </w:r>
          </w:p>
        </w:tc>
        <w:tc>
          <w:tcPr>
            <w:tcW w:w="1513"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-0.283</w:t>
            </w:r>
          </w:p>
        </w:tc>
        <w:tc>
          <w:tcPr>
            <w:tcW w:w="144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0.324</w:t>
            </w:r>
          </w:p>
        </w:tc>
        <w:tc>
          <w:tcPr>
            <w:tcW w:w="1119"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-0.8725</w:t>
            </w:r>
          </w:p>
        </w:tc>
      </w:tr>
      <w:tr w:rsidR="007D5D75" w:rsidRPr="007D5D75" w:rsidTr="007D5D75">
        <w:trPr>
          <w:trHeight w:val="251"/>
        </w:trPr>
        <w:tc>
          <w:tcPr>
            <w:tcW w:w="4311"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Lama Berusahatani (X4)</w:t>
            </w:r>
          </w:p>
        </w:tc>
        <w:tc>
          <w:tcPr>
            <w:tcW w:w="1513"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0.022</w:t>
            </w:r>
          </w:p>
        </w:tc>
        <w:tc>
          <w:tcPr>
            <w:tcW w:w="1446"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0.155</w:t>
            </w:r>
          </w:p>
        </w:tc>
        <w:tc>
          <w:tcPr>
            <w:tcW w:w="1119"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0.1463</w:t>
            </w:r>
          </w:p>
        </w:tc>
      </w:tr>
      <w:tr w:rsidR="007D5D75" w:rsidRPr="007D5D75" w:rsidTr="007D5D75">
        <w:trPr>
          <w:trHeight w:val="251"/>
        </w:trPr>
        <w:tc>
          <w:tcPr>
            <w:tcW w:w="4311" w:type="dxa"/>
            <w:tcBorders>
              <w:top w:val="single" w:sz="4" w:space="0" w:color="auto"/>
            </w:tcBorders>
            <w:shd w:val="clear" w:color="auto" w:fill="auto"/>
            <w:noWrap/>
            <w:vAlign w:val="center"/>
            <w:hideMark/>
          </w:tcPr>
          <w:p w:rsidR="007D5D75" w:rsidRPr="007D5D75" w:rsidRDefault="007D5D75" w:rsidP="007D5D75">
            <w:pPr>
              <w:jc w:val="both"/>
              <w:rPr>
                <w:i/>
                <w:color w:val="000000" w:themeColor="text1"/>
                <w:sz w:val="22"/>
                <w:szCs w:val="22"/>
                <w:lang w:eastAsia="id-ID"/>
              </w:rPr>
            </w:pPr>
            <w:r w:rsidRPr="007D5D75">
              <w:rPr>
                <w:i/>
                <w:color w:val="000000" w:themeColor="text1"/>
                <w:sz w:val="22"/>
                <w:szCs w:val="22"/>
                <w:lang w:eastAsia="id-ID"/>
              </w:rPr>
              <w:t>Ɣ (Gamma)</w:t>
            </w:r>
          </w:p>
        </w:tc>
        <w:tc>
          <w:tcPr>
            <w:tcW w:w="1513"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0.81</w:t>
            </w:r>
          </w:p>
        </w:tc>
        <w:tc>
          <w:tcPr>
            <w:tcW w:w="1446"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0.2</w:t>
            </w:r>
          </w:p>
        </w:tc>
        <w:tc>
          <w:tcPr>
            <w:tcW w:w="1119" w:type="dxa"/>
            <w:tcBorders>
              <w:top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4.0959</w:t>
            </w:r>
          </w:p>
        </w:tc>
      </w:tr>
      <w:tr w:rsidR="007D5D75" w:rsidRPr="007D5D75" w:rsidTr="007D5D75">
        <w:trPr>
          <w:trHeight w:val="251"/>
        </w:trPr>
        <w:tc>
          <w:tcPr>
            <w:tcW w:w="4311" w:type="dxa"/>
            <w:tcBorders>
              <w:top w:val="nil"/>
            </w:tcBorders>
            <w:shd w:val="clear" w:color="auto" w:fill="auto"/>
            <w:noWrap/>
            <w:vAlign w:val="center"/>
            <w:hideMark/>
          </w:tcPr>
          <w:p w:rsidR="007D5D75" w:rsidRPr="007D5D75" w:rsidRDefault="007D5D75" w:rsidP="007D5D75">
            <w:pPr>
              <w:jc w:val="both"/>
              <w:rPr>
                <w:i/>
                <w:color w:val="000000" w:themeColor="text1"/>
                <w:sz w:val="22"/>
                <w:szCs w:val="22"/>
                <w:lang w:eastAsia="id-ID"/>
              </w:rPr>
            </w:pPr>
            <w:r w:rsidRPr="007D5D75">
              <w:rPr>
                <w:i/>
                <w:color w:val="000000" w:themeColor="text1"/>
                <w:sz w:val="22"/>
                <w:szCs w:val="22"/>
                <w:lang w:eastAsia="id-ID"/>
              </w:rPr>
              <w:t>Σ (Sigma-Squared)</w:t>
            </w:r>
          </w:p>
        </w:tc>
        <w:tc>
          <w:tcPr>
            <w:tcW w:w="1513"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0.032</w:t>
            </w:r>
          </w:p>
        </w:tc>
        <w:tc>
          <w:tcPr>
            <w:tcW w:w="1446"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0.02</w:t>
            </w:r>
          </w:p>
        </w:tc>
        <w:tc>
          <w:tcPr>
            <w:tcW w:w="1119" w:type="dxa"/>
            <w:tcBorders>
              <w:top w:val="nil"/>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1.5681</w:t>
            </w:r>
          </w:p>
        </w:tc>
      </w:tr>
      <w:tr w:rsidR="007D5D75" w:rsidRPr="007D5D75" w:rsidTr="007D5D75">
        <w:trPr>
          <w:trHeight w:val="251"/>
        </w:trPr>
        <w:tc>
          <w:tcPr>
            <w:tcW w:w="4311" w:type="dxa"/>
            <w:tcBorders>
              <w:top w:val="nil"/>
              <w:bottom w:val="single" w:sz="4" w:space="0" w:color="auto"/>
            </w:tcBorders>
            <w:shd w:val="clear" w:color="auto" w:fill="auto"/>
            <w:noWrap/>
            <w:vAlign w:val="center"/>
            <w:hideMark/>
          </w:tcPr>
          <w:p w:rsidR="007D5D75" w:rsidRPr="007D5D75" w:rsidRDefault="007D5D75" w:rsidP="007D5D75">
            <w:pPr>
              <w:jc w:val="both"/>
              <w:rPr>
                <w:i/>
                <w:iCs/>
                <w:color w:val="000000" w:themeColor="text1"/>
                <w:sz w:val="22"/>
                <w:szCs w:val="22"/>
                <w:lang w:eastAsia="id-ID"/>
              </w:rPr>
            </w:pPr>
            <w:r w:rsidRPr="007D5D75">
              <w:rPr>
                <w:i/>
                <w:iCs/>
                <w:color w:val="000000" w:themeColor="text1"/>
                <w:sz w:val="22"/>
                <w:szCs w:val="22"/>
                <w:lang w:eastAsia="id-ID"/>
              </w:rPr>
              <w:t>Lr Test</w:t>
            </w:r>
          </w:p>
        </w:tc>
        <w:tc>
          <w:tcPr>
            <w:tcW w:w="1513"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r w:rsidRPr="007D5D75">
              <w:rPr>
                <w:color w:val="000000" w:themeColor="text1"/>
                <w:sz w:val="22"/>
                <w:szCs w:val="22"/>
                <w:lang w:eastAsia="id-ID"/>
              </w:rPr>
              <w:t>5.09</w:t>
            </w:r>
          </w:p>
        </w:tc>
        <w:tc>
          <w:tcPr>
            <w:tcW w:w="1446"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p>
        </w:tc>
        <w:tc>
          <w:tcPr>
            <w:tcW w:w="1119"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themeColor="text1"/>
                <w:sz w:val="22"/>
                <w:szCs w:val="22"/>
                <w:lang w:eastAsia="id-ID"/>
              </w:rPr>
            </w:pPr>
          </w:p>
        </w:tc>
      </w:tr>
    </w:tbl>
    <w:p w:rsidR="007D5D75" w:rsidRPr="007D5D75" w:rsidRDefault="007D5D75" w:rsidP="007D5D75">
      <w:pPr>
        <w:jc w:val="both"/>
        <w:rPr>
          <w:i/>
          <w:color w:val="000000" w:themeColor="text1"/>
          <w:sz w:val="22"/>
          <w:szCs w:val="22"/>
        </w:rPr>
      </w:pPr>
      <w:r w:rsidRPr="007D5D75">
        <w:rPr>
          <w:i/>
          <w:color w:val="000000" w:themeColor="text1"/>
          <w:sz w:val="22"/>
          <w:szCs w:val="22"/>
        </w:rPr>
        <w:t>sumber : Data Primer diolah,2019</w:t>
      </w:r>
    </w:p>
    <w:p w:rsidR="007D5D75" w:rsidRPr="007D5D75" w:rsidRDefault="007D5D75" w:rsidP="007D5D75">
      <w:pPr>
        <w:pStyle w:val="ListParagraph"/>
        <w:numPr>
          <w:ilvl w:val="0"/>
          <w:numId w:val="19"/>
        </w:numPr>
        <w:spacing w:before="120" w:after="120"/>
        <w:ind w:left="426"/>
        <w:jc w:val="both"/>
        <w:rPr>
          <w:color w:val="000000" w:themeColor="text1"/>
          <w:sz w:val="22"/>
          <w:szCs w:val="22"/>
        </w:rPr>
      </w:pPr>
      <w:r w:rsidRPr="007D5D75">
        <w:rPr>
          <w:color w:val="000000" w:themeColor="text1"/>
          <w:sz w:val="22"/>
          <w:szCs w:val="22"/>
        </w:rPr>
        <w:t xml:space="preserve">Umur (Tahun). </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Faktor umur petani bernilai negatif tetapi tidak berpengaruh secara signifikan terhadap efek inefisiensi teknis usahatani padi organik diDesa Sumberngepoh. Hal ini dimungkinkan karena  rata-rata umur petani padi organik yaitu 54 tahun, umur petani padi organik dalam penelitian ini yaitu dari 40 tahun sampai 67 tahun.</w:t>
      </w:r>
    </w:p>
    <w:p w:rsidR="007D5D75" w:rsidRPr="007D5D75" w:rsidRDefault="007D5D75" w:rsidP="007D5D75">
      <w:pPr>
        <w:pStyle w:val="ListParagraph"/>
        <w:numPr>
          <w:ilvl w:val="0"/>
          <w:numId w:val="19"/>
        </w:numPr>
        <w:ind w:left="426"/>
        <w:jc w:val="both"/>
        <w:rPr>
          <w:color w:val="000000" w:themeColor="text1"/>
          <w:sz w:val="22"/>
          <w:szCs w:val="22"/>
        </w:rPr>
      </w:pPr>
      <w:r w:rsidRPr="007D5D75">
        <w:rPr>
          <w:color w:val="000000" w:themeColor="text1"/>
          <w:sz w:val="22"/>
          <w:szCs w:val="22"/>
        </w:rPr>
        <w:t>Pendidikan (Tahun).</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 xml:space="preserve">Faktor pendidikan memiliki nilai koefisien yang bertanda negatif sebesar 0,144 tetapi tidak berpengaruh signifikan terhadap efek inefisiensi teknis dalam berusahatani padi organik. Semakin luas pengalaman serta pengetahuan akan mempengaruhi wawasan petani dalam beusahatani. Namun hal ini berbeda dengan penelitian </w:t>
      </w:r>
      <w:r w:rsidRPr="007D5D75">
        <w:rPr>
          <w:color w:val="000000" w:themeColor="text1"/>
          <w:sz w:val="22"/>
          <w:szCs w:val="22"/>
        </w:rPr>
        <w:fldChar w:fldCharType="begin" w:fldLock="1"/>
      </w:r>
      <w:r w:rsidRPr="007D5D75">
        <w:rPr>
          <w:color w:val="000000" w:themeColor="text1"/>
          <w:sz w:val="22"/>
          <w:szCs w:val="22"/>
        </w:rPr>
        <w:instrText>ADDIN CSL_CITATION {"citationItems":[{"id":"ITEM-1","itemData":{"DOI":"10.3390/su11092472","ISSN":"20711050","abstract":"This paper examines the production efficiency of 2079 rice farms in Hanoi (Vietnam) in 2018 and the role of formal and informal knowledge on their efficiency. Our empirical results showed that, in general, Hanoi's rice farms performed quite well in 2018. The differences in the specific performance of each farm could be explained by the farmer's characteristics (age, education and gender of the head of household) as well as by certain external factors (support programs or distance to city center). We found that self-learning through experience did not obviously improve the farm's production efficiency whilst education and training were notably important. We further suggest that regional councils and agricultural support programs played an important role in helping farmers improve their efficiency and sustainability.","author":[{"dropping-particle":"","family":"Nguyen","given":"Hai Dang","non-dropping-particle":"","parse-names":false,"suffix":""},{"dropping-particle":"","family":"Ngo","given":"Thanh","non-dropping-particle":"","parse-names":false,"suffix":""},{"dropping-particle":"","family":"Le","given":"Tu D.Q.","non-dropping-particle":"","parse-names":false,"suffix":""},{"dropping-particle":"","family":"Ho","given":"Huong","non-dropping-particle":"","parse-names":false,"suffix":""},{"dropping-particle":"","family":"Nguyen","given":"Hai T.H.","non-dropping-particle":"","parse-names":false,"suffix":""}],"container-title":"Sustainability","id":"ITEM-1","issued":{"date-parts":[["2019"]]},"page":"1-10","title":"The role of knowledge in sustainable agriculture: Evidence from rice farms' technical efficiency in Hanoi, Vietnam","type":"article-journal","volume":"11"},"uris":["http://www.mendeley.com/documents/?uuid=1100da65-f9d3-4abf-93f5-725254d602b1"]}],"mendeley":{"formattedCitation":"(Nguyen et al., 2019)","manualFormatting":"Nguyen et al (2019)","plainTextFormattedCitation":"(Nguyen et al., 2019)","previouslyFormattedCitation":"(Nguyen et al., 2019)"},"properties":{"noteIndex":0},"schema":"https://github.com/citation-style-language/schema/raw/master/csl-citation.json"}</w:instrText>
      </w:r>
      <w:r w:rsidRPr="007D5D75">
        <w:rPr>
          <w:color w:val="000000" w:themeColor="text1"/>
          <w:sz w:val="22"/>
          <w:szCs w:val="22"/>
        </w:rPr>
        <w:fldChar w:fldCharType="separate"/>
      </w:r>
      <w:r w:rsidRPr="007D5D75">
        <w:rPr>
          <w:color w:val="000000" w:themeColor="text1"/>
          <w:sz w:val="22"/>
          <w:szCs w:val="22"/>
        </w:rPr>
        <w:t>Nguyen et al (2019)</w:t>
      </w:r>
      <w:r w:rsidRPr="007D5D75">
        <w:rPr>
          <w:color w:val="000000" w:themeColor="text1"/>
          <w:sz w:val="22"/>
          <w:szCs w:val="22"/>
        </w:rPr>
        <w:fldChar w:fldCharType="end"/>
      </w:r>
      <w:r w:rsidRPr="007D5D75">
        <w:rPr>
          <w:color w:val="000000" w:themeColor="text1"/>
          <w:sz w:val="22"/>
          <w:szCs w:val="22"/>
        </w:rPr>
        <w:t xml:space="preserve"> bahwa variabel pendidikan dan pelatihan berpengaruh signifikan dan bernilai negatif dalam tingkat inefisiensi. Peneliti menyimpulkan bahwa pendidikan dan pelatihan adalah mekanisme yang lebih baik untuk meningkatkan efisiensi teknis yang berkelanjutan.</w:t>
      </w:r>
    </w:p>
    <w:p w:rsidR="007D5D75" w:rsidRPr="007D5D75" w:rsidRDefault="007D5D75" w:rsidP="007D5D75">
      <w:pPr>
        <w:pStyle w:val="ListParagraph"/>
        <w:numPr>
          <w:ilvl w:val="0"/>
          <w:numId w:val="19"/>
        </w:numPr>
        <w:ind w:left="426"/>
        <w:jc w:val="both"/>
        <w:rPr>
          <w:color w:val="000000" w:themeColor="text1"/>
          <w:sz w:val="22"/>
          <w:szCs w:val="22"/>
        </w:rPr>
      </w:pPr>
      <w:r w:rsidRPr="007D5D75">
        <w:rPr>
          <w:color w:val="000000" w:themeColor="text1"/>
          <w:sz w:val="22"/>
          <w:szCs w:val="22"/>
        </w:rPr>
        <w:t xml:space="preserve">Frekuensi Ikut penyuluhan </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Faktor Frekuensi mengikuti penyuluhan memiliki koefisien bertanda negatif tetapi tidak signifikan terhadap efek inefisiensi usahatani padi organik. Dalam mengikuti kegiatan penyuluhan tidak membuat semua petani akan menguasai materi yang disampaikan dan tidak selalu membantu petani dalam usahatani padi organik dengan rata-rata petani mengikuti kegiatan tersebut sebanyak 6 kali pertemuan dalam satu musim tanam. Dalam jumlah keikut sertaan petani dalam kegiatan sosialisasi atau perkumpulan penyuluhan yang mengikuti tidak konsisten dari pihak kepala rumah tangga, namun terkadang jika petani (kepala keluarga) tidak dapat hadir diwakilkan ke anggota keluarga lainnya. Hal ini yang menyebabkan petani tidak dapat menyerap keseluruhan informasi atau ilmu yang disampaikan di setiap pertemuan.</w:t>
      </w:r>
    </w:p>
    <w:p w:rsidR="007D5D75" w:rsidRPr="007D5D75" w:rsidRDefault="007D5D75" w:rsidP="007D5D75">
      <w:pPr>
        <w:pStyle w:val="ListParagraph"/>
        <w:numPr>
          <w:ilvl w:val="0"/>
          <w:numId w:val="19"/>
        </w:numPr>
        <w:ind w:left="426"/>
        <w:jc w:val="both"/>
        <w:rPr>
          <w:color w:val="000000" w:themeColor="text1"/>
          <w:sz w:val="22"/>
          <w:szCs w:val="22"/>
        </w:rPr>
      </w:pPr>
      <w:r w:rsidRPr="007D5D75">
        <w:rPr>
          <w:color w:val="000000" w:themeColor="text1"/>
          <w:sz w:val="22"/>
          <w:szCs w:val="22"/>
        </w:rPr>
        <w:t>Lama berusahatani (Tahun).</w:t>
      </w:r>
    </w:p>
    <w:p w:rsidR="007D5D75" w:rsidRPr="007D5D75" w:rsidRDefault="007D5D75" w:rsidP="007D5D75">
      <w:pPr>
        <w:pStyle w:val="ListParagraph"/>
        <w:ind w:left="426"/>
        <w:jc w:val="both"/>
        <w:rPr>
          <w:color w:val="000000" w:themeColor="text1"/>
          <w:sz w:val="22"/>
          <w:szCs w:val="22"/>
        </w:rPr>
      </w:pPr>
      <w:r w:rsidRPr="007D5D75">
        <w:rPr>
          <w:color w:val="000000" w:themeColor="text1"/>
          <w:sz w:val="22"/>
          <w:szCs w:val="22"/>
        </w:rPr>
        <w:t>Nilai koefisien lama berusahatani  bertanda positif tetapi tidak signifikan dalam mempengaruhi terjadinya inefisiensi secara teknis dalam usahatani padi organik di Desa Sumberngepoh. Dalam hal ini rata-rata petani organik diDesa Sumberngepoh yaitu selama 7 tahun. Selain itu ada petani padi organik ada yang baru 3 tahun dalam bergabung dalam berusahatani padi organik dan ada petani yang sudah berusahatani padi organik selama 12 tahun.</w:t>
      </w:r>
    </w:p>
    <w:p w:rsidR="007D5D75" w:rsidRPr="007D5D75" w:rsidRDefault="007D5D75" w:rsidP="007D5D75">
      <w:pPr>
        <w:pStyle w:val="Heading2"/>
        <w:spacing w:before="120" w:after="0"/>
        <w:jc w:val="both"/>
        <w:rPr>
          <w:rFonts w:ascii="Times New Roman" w:hAnsi="Times New Roman"/>
          <w:i w:val="0"/>
          <w:color w:val="000000" w:themeColor="text1"/>
          <w:sz w:val="22"/>
          <w:szCs w:val="22"/>
        </w:rPr>
      </w:pPr>
      <w:bookmarkStart w:id="51" w:name="_Toc40856961"/>
      <w:bookmarkStart w:id="52" w:name="_Toc40857140"/>
      <w:bookmarkStart w:id="53" w:name="_Toc40857272"/>
      <w:bookmarkStart w:id="54" w:name="_Toc40857489"/>
      <w:bookmarkStart w:id="55" w:name="_Toc40857539"/>
      <w:bookmarkStart w:id="56" w:name="_Toc40857817"/>
      <w:bookmarkStart w:id="57" w:name="_Toc40859447"/>
      <w:r w:rsidRPr="007D5D75">
        <w:rPr>
          <w:rFonts w:ascii="Times New Roman" w:hAnsi="Times New Roman"/>
          <w:i w:val="0"/>
          <w:color w:val="000000" w:themeColor="text1"/>
          <w:sz w:val="22"/>
          <w:szCs w:val="22"/>
        </w:rPr>
        <w:t>Potensi Produk Yang Hilang Akibat Inefisiensi Teknis Usahatani Padi Organik Di Desa Sumberngepoh</w:t>
      </w:r>
      <w:bookmarkEnd w:id="51"/>
      <w:bookmarkEnd w:id="52"/>
      <w:bookmarkEnd w:id="53"/>
      <w:bookmarkEnd w:id="54"/>
      <w:bookmarkEnd w:id="55"/>
      <w:bookmarkEnd w:id="56"/>
      <w:bookmarkEnd w:id="57"/>
    </w:p>
    <w:p w:rsidR="007D5D75" w:rsidRPr="007D5D75" w:rsidRDefault="007D5D75" w:rsidP="007D5D75">
      <w:pPr>
        <w:ind w:firstLine="567"/>
        <w:jc w:val="both"/>
        <w:rPr>
          <w:color w:val="000000" w:themeColor="text1"/>
          <w:sz w:val="22"/>
          <w:szCs w:val="22"/>
        </w:rPr>
      </w:pPr>
      <w:r w:rsidRPr="007D5D75">
        <w:rPr>
          <w:color w:val="000000" w:themeColor="text1"/>
          <w:sz w:val="22"/>
          <w:szCs w:val="22"/>
        </w:rPr>
        <w:t>Inefisiensi teknis menyebabkan usahatani padi organik diDesa Sumberngepoh tidak mencapai produksi maksimal dan berdampak terjadinya potensi hilangnya produk (tabel 6).</w:t>
      </w:r>
    </w:p>
    <w:p w:rsidR="007D5D75" w:rsidRPr="007D5D75" w:rsidRDefault="007D5D75" w:rsidP="007D5D75">
      <w:pPr>
        <w:pStyle w:val="Caption"/>
        <w:keepNext/>
        <w:spacing w:before="120" w:after="0" w:line="240" w:lineRule="auto"/>
        <w:jc w:val="center"/>
        <w:rPr>
          <w:rFonts w:cs="Times New Roman"/>
          <w:sz w:val="22"/>
          <w:szCs w:val="22"/>
        </w:rPr>
      </w:pPr>
      <w:bookmarkStart w:id="58" w:name="_Toc40867717"/>
      <w:r w:rsidRPr="007D5D75">
        <w:rPr>
          <w:rFonts w:cs="Times New Roman"/>
          <w:sz w:val="22"/>
          <w:szCs w:val="22"/>
        </w:rPr>
        <w:t xml:space="preserve">Tabel </w:t>
      </w:r>
      <w:r w:rsidRPr="007D5D75">
        <w:rPr>
          <w:rFonts w:cs="Times New Roman"/>
          <w:sz w:val="22"/>
          <w:szCs w:val="22"/>
        </w:rPr>
        <w:fldChar w:fldCharType="begin"/>
      </w:r>
      <w:r w:rsidRPr="007D5D75">
        <w:rPr>
          <w:rFonts w:cs="Times New Roman"/>
          <w:sz w:val="22"/>
          <w:szCs w:val="22"/>
        </w:rPr>
        <w:instrText xml:space="preserve"> SEQ Tabel \* ARABIC </w:instrText>
      </w:r>
      <w:r w:rsidRPr="007D5D75">
        <w:rPr>
          <w:rFonts w:cs="Times New Roman"/>
          <w:sz w:val="22"/>
          <w:szCs w:val="22"/>
        </w:rPr>
        <w:fldChar w:fldCharType="separate"/>
      </w:r>
      <w:r w:rsidR="006B4FDB">
        <w:rPr>
          <w:rFonts w:cs="Times New Roman"/>
          <w:sz w:val="22"/>
          <w:szCs w:val="22"/>
        </w:rPr>
        <w:t>6</w:t>
      </w:r>
      <w:r w:rsidRPr="007D5D75">
        <w:rPr>
          <w:rFonts w:cs="Times New Roman"/>
          <w:sz w:val="22"/>
          <w:szCs w:val="22"/>
        </w:rPr>
        <w:fldChar w:fldCharType="end"/>
      </w:r>
    </w:p>
    <w:p w:rsidR="007D5D75" w:rsidRPr="007D5D75" w:rsidRDefault="007D5D75" w:rsidP="007D5D75">
      <w:pPr>
        <w:pStyle w:val="Caption"/>
        <w:keepNext/>
        <w:spacing w:after="0" w:line="240" w:lineRule="auto"/>
        <w:jc w:val="center"/>
        <w:rPr>
          <w:rFonts w:cs="Times New Roman"/>
          <w:sz w:val="22"/>
          <w:szCs w:val="22"/>
        </w:rPr>
      </w:pPr>
      <w:r w:rsidRPr="007D5D75">
        <w:rPr>
          <w:rFonts w:cs="Times New Roman"/>
          <w:sz w:val="22"/>
          <w:szCs w:val="22"/>
        </w:rPr>
        <w:t>Sebaran Potensi Produk Yang Hilang Akibat Inefisiensi Teknis Usahatani Padi Organik di Desa Sumberngepoh</w:t>
      </w:r>
      <w:bookmarkEnd w:id="58"/>
    </w:p>
    <w:tbl>
      <w:tblPr>
        <w:tblW w:w="8000" w:type="dxa"/>
        <w:tblInd w:w="93" w:type="dxa"/>
        <w:tblLook w:val="04A0" w:firstRow="1" w:lastRow="0" w:firstColumn="1" w:lastColumn="0" w:noHBand="0" w:noVBand="1"/>
      </w:tblPr>
      <w:tblGrid>
        <w:gridCol w:w="1858"/>
        <w:gridCol w:w="2552"/>
        <w:gridCol w:w="1842"/>
        <w:gridCol w:w="1748"/>
      </w:tblGrid>
      <w:tr w:rsidR="007D5D75" w:rsidRPr="007D5D75" w:rsidTr="00774730">
        <w:trPr>
          <w:trHeight w:val="302"/>
        </w:trPr>
        <w:tc>
          <w:tcPr>
            <w:tcW w:w="1858" w:type="dxa"/>
            <w:tcBorders>
              <w:top w:val="single" w:sz="4" w:space="0" w:color="auto"/>
              <w:bottom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Tingkat Efisiensi</w:t>
            </w:r>
          </w:p>
        </w:tc>
        <w:tc>
          <w:tcPr>
            <w:tcW w:w="2552" w:type="dxa"/>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Potensi Hilang (kg/ha)</w:t>
            </w:r>
          </w:p>
        </w:tc>
        <w:tc>
          <w:tcPr>
            <w:tcW w:w="1842" w:type="dxa"/>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Jumlah Petani</w:t>
            </w:r>
          </w:p>
        </w:tc>
        <w:tc>
          <w:tcPr>
            <w:tcW w:w="1748" w:type="dxa"/>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Persentase %</w:t>
            </w:r>
          </w:p>
        </w:tc>
      </w:tr>
      <w:tr w:rsidR="007D5D75" w:rsidRPr="007D5D75" w:rsidTr="00774730">
        <w:trPr>
          <w:trHeight w:val="302"/>
        </w:trPr>
        <w:tc>
          <w:tcPr>
            <w:tcW w:w="1858" w:type="dxa"/>
            <w:tcBorders>
              <w:top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&lt; 0,7</w:t>
            </w:r>
          </w:p>
        </w:tc>
        <w:tc>
          <w:tcPr>
            <w:tcW w:w="2552" w:type="dxa"/>
            <w:tcBorders>
              <w:top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2143.0 - 2575.8</w:t>
            </w:r>
          </w:p>
        </w:tc>
        <w:tc>
          <w:tcPr>
            <w:tcW w:w="1842" w:type="dxa"/>
            <w:tcBorders>
              <w:top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themeColor="text1"/>
                <w:sz w:val="22"/>
                <w:szCs w:val="22"/>
                <w:lang w:eastAsia="id-ID"/>
              </w:rPr>
              <w:t>5</w:t>
            </w:r>
          </w:p>
        </w:tc>
        <w:tc>
          <w:tcPr>
            <w:tcW w:w="1748" w:type="dxa"/>
            <w:tcBorders>
              <w:top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themeColor="text1"/>
                <w:sz w:val="22"/>
                <w:szCs w:val="22"/>
                <w:lang w:eastAsia="id-ID"/>
              </w:rPr>
              <w:t>12.5</w:t>
            </w:r>
          </w:p>
        </w:tc>
      </w:tr>
      <w:tr w:rsidR="007D5D75" w:rsidRPr="007D5D75" w:rsidTr="00774730">
        <w:trPr>
          <w:trHeight w:val="302"/>
        </w:trPr>
        <w:tc>
          <w:tcPr>
            <w:tcW w:w="1858" w:type="dxa"/>
            <w:tcBorders>
              <w:bottom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 0,7</w:t>
            </w:r>
          </w:p>
        </w:tc>
        <w:tc>
          <w:tcPr>
            <w:tcW w:w="2552" w:type="dxa"/>
            <w:tcBorders>
              <w:bottom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333,3 - 2142.9</w:t>
            </w:r>
          </w:p>
        </w:tc>
        <w:tc>
          <w:tcPr>
            <w:tcW w:w="1842" w:type="dxa"/>
            <w:tcBorders>
              <w:bottom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themeColor="text1"/>
                <w:sz w:val="22"/>
                <w:szCs w:val="22"/>
                <w:lang w:eastAsia="id-ID"/>
              </w:rPr>
              <w:t>35</w:t>
            </w:r>
          </w:p>
        </w:tc>
        <w:tc>
          <w:tcPr>
            <w:tcW w:w="1748" w:type="dxa"/>
            <w:tcBorders>
              <w:bottom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themeColor="text1"/>
                <w:sz w:val="22"/>
                <w:szCs w:val="22"/>
                <w:lang w:eastAsia="id-ID"/>
              </w:rPr>
              <w:t>87.5</w:t>
            </w:r>
          </w:p>
        </w:tc>
      </w:tr>
      <w:tr w:rsidR="007D5D75" w:rsidRPr="007D5D75" w:rsidTr="00774730">
        <w:trPr>
          <w:trHeight w:val="302"/>
        </w:trPr>
        <w:tc>
          <w:tcPr>
            <w:tcW w:w="1858" w:type="dxa"/>
            <w:tcBorders>
              <w:top w:val="single" w:sz="4" w:space="0" w:color="auto"/>
              <w:bottom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Jumlah</w:t>
            </w:r>
          </w:p>
        </w:tc>
        <w:tc>
          <w:tcPr>
            <w:tcW w:w="2552" w:type="dxa"/>
            <w:tcBorders>
              <w:top w:val="single" w:sz="4" w:space="0" w:color="auto"/>
              <w:bottom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 </w:t>
            </w:r>
          </w:p>
        </w:tc>
        <w:tc>
          <w:tcPr>
            <w:tcW w:w="1842" w:type="dxa"/>
            <w:tcBorders>
              <w:top w:val="single" w:sz="4" w:space="0" w:color="auto"/>
              <w:bottom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themeColor="text1"/>
                <w:sz w:val="22"/>
                <w:szCs w:val="22"/>
                <w:lang w:eastAsia="id-ID"/>
              </w:rPr>
              <w:t>40</w:t>
            </w:r>
          </w:p>
        </w:tc>
        <w:tc>
          <w:tcPr>
            <w:tcW w:w="1748" w:type="dxa"/>
            <w:tcBorders>
              <w:top w:val="single" w:sz="4" w:space="0" w:color="auto"/>
              <w:bottom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themeColor="text1"/>
                <w:sz w:val="22"/>
                <w:szCs w:val="22"/>
                <w:lang w:eastAsia="id-ID"/>
              </w:rPr>
              <w:t>100</w:t>
            </w:r>
          </w:p>
        </w:tc>
      </w:tr>
      <w:tr w:rsidR="007D5D75" w:rsidRPr="007D5D75" w:rsidTr="00774730">
        <w:trPr>
          <w:trHeight w:val="302"/>
        </w:trPr>
        <w:tc>
          <w:tcPr>
            <w:tcW w:w="1858" w:type="dxa"/>
            <w:tcBorders>
              <w:top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Min</w:t>
            </w:r>
          </w:p>
        </w:tc>
        <w:tc>
          <w:tcPr>
            <w:tcW w:w="2552" w:type="dxa"/>
            <w:tcBorders>
              <w:top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333.3</w:t>
            </w:r>
          </w:p>
        </w:tc>
        <w:tc>
          <w:tcPr>
            <w:tcW w:w="1842" w:type="dxa"/>
            <w:tcBorders>
              <w:top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 </w:t>
            </w:r>
          </w:p>
        </w:tc>
        <w:tc>
          <w:tcPr>
            <w:tcW w:w="1748" w:type="dxa"/>
            <w:tcBorders>
              <w:top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 </w:t>
            </w:r>
          </w:p>
        </w:tc>
      </w:tr>
      <w:tr w:rsidR="007D5D75" w:rsidRPr="007D5D75" w:rsidTr="00774730">
        <w:trPr>
          <w:trHeight w:val="302"/>
        </w:trPr>
        <w:tc>
          <w:tcPr>
            <w:tcW w:w="1858" w:type="dxa"/>
            <w:tcBorders>
              <w:top w:val="nil"/>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Max</w:t>
            </w:r>
          </w:p>
        </w:tc>
        <w:tc>
          <w:tcPr>
            <w:tcW w:w="2552" w:type="dxa"/>
            <w:tcBorders>
              <w:top w:val="nil"/>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2575.8</w:t>
            </w:r>
          </w:p>
        </w:tc>
        <w:tc>
          <w:tcPr>
            <w:tcW w:w="1842" w:type="dxa"/>
            <w:tcBorders>
              <w:top w:val="nil"/>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 </w:t>
            </w:r>
          </w:p>
        </w:tc>
        <w:tc>
          <w:tcPr>
            <w:tcW w:w="1748" w:type="dxa"/>
            <w:tcBorders>
              <w:top w:val="nil"/>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 </w:t>
            </w:r>
          </w:p>
        </w:tc>
      </w:tr>
      <w:tr w:rsidR="007D5D75" w:rsidRPr="007D5D75" w:rsidTr="00774730">
        <w:trPr>
          <w:trHeight w:val="302"/>
        </w:trPr>
        <w:tc>
          <w:tcPr>
            <w:tcW w:w="1858" w:type="dxa"/>
            <w:tcBorders>
              <w:top w:val="nil"/>
              <w:bottom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Rata"</w:t>
            </w:r>
          </w:p>
        </w:tc>
        <w:tc>
          <w:tcPr>
            <w:tcW w:w="2552" w:type="dxa"/>
            <w:tcBorders>
              <w:top w:val="nil"/>
              <w:bottom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1203.3</w:t>
            </w:r>
          </w:p>
        </w:tc>
        <w:tc>
          <w:tcPr>
            <w:tcW w:w="1842" w:type="dxa"/>
            <w:tcBorders>
              <w:top w:val="nil"/>
              <w:bottom w:val="single" w:sz="4" w:space="0" w:color="auto"/>
            </w:tcBorders>
            <w:shd w:val="clear" w:color="auto" w:fill="auto"/>
            <w:noWrap/>
            <w:vAlign w:val="center"/>
            <w:hideMark/>
          </w:tcPr>
          <w:p w:rsidR="007D5D75" w:rsidRPr="007D5D75" w:rsidRDefault="007D5D75" w:rsidP="007D5D75">
            <w:pPr>
              <w:jc w:val="both"/>
              <w:rPr>
                <w:color w:val="000000"/>
                <w:sz w:val="22"/>
                <w:szCs w:val="22"/>
                <w:lang w:eastAsia="id-ID"/>
              </w:rPr>
            </w:pPr>
            <w:r w:rsidRPr="007D5D75">
              <w:rPr>
                <w:color w:val="000000"/>
                <w:sz w:val="22"/>
                <w:szCs w:val="22"/>
                <w:lang w:eastAsia="id-ID"/>
              </w:rPr>
              <w:t> </w:t>
            </w:r>
          </w:p>
        </w:tc>
        <w:tc>
          <w:tcPr>
            <w:tcW w:w="1748" w:type="dxa"/>
            <w:tcBorders>
              <w:top w:val="nil"/>
              <w:bottom w:val="single" w:sz="4" w:space="0" w:color="auto"/>
            </w:tcBorders>
            <w:shd w:val="clear" w:color="auto" w:fill="auto"/>
            <w:noWrap/>
            <w:vAlign w:val="bottom"/>
            <w:hideMark/>
          </w:tcPr>
          <w:p w:rsidR="007D5D75" w:rsidRPr="007D5D75" w:rsidRDefault="007D5D75" w:rsidP="007D5D75">
            <w:pPr>
              <w:jc w:val="both"/>
              <w:rPr>
                <w:color w:val="000000"/>
                <w:sz w:val="22"/>
                <w:szCs w:val="22"/>
                <w:lang w:eastAsia="id-ID"/>
              </w:rPr>
            </w:pPr>
            <w:r w:rsidRPr="007D5D75">
              <w:rPr>
                <w:color w:val="000000"/>
                <w:sz w:val="22"/>
                <w:szCs w:val="22"/>
                <w:lang w:eastAsia="id-ID"/>
              </w:rPr>
              <w:t> </w:t>
            </w:r>
          </w:p>
        </w:tc>
      </w:tr>
    </w:tbl>
    <w:p w:rsidR="007D5D75" w:rsidRPr="007D5D75" w:rsidRDefault="007D5D75" w:rsidP="007D5D75">
      <w:pPr>
        <w:jc w:val="both"/>
        <w:rPr>
          <w:i/>
          <w:color w:val="000000" w:themeColor="text1"/>
          <w:sz w:val="22"/>
          <w:szCs w:val="22"/>
        </w:rPr>
      </w:pPr>
      <w:r w:rsidRPr="007D5D75">
        <w:rPr>
          <w:i/>
          <w:color w:val="000000" w:themeColor="text1"/>
          <w:sz w:val="22"/>
          <w:szCs w:val="22"/>
        </w:rPr>
        <w:t>sumber : Data Primer diolah,2019</w:t>
      </w:r>
    </w:p>
    <w:p w:rsidR="007D5D75" w:rsidRPr="007D5D75" w:rsidRDefault="007D5D75" w:rsidP="007D5D75">
      <w:pPr>
        <w:spacing w:before="240"/>
        <w:jc w:val="both"/>
        <w:rPr>
          <w:i/>
          <w:color w:val="000000" w:themeColor="text1"/>
          <w:sz w:val="22"/>
          <w:szCs w:val="22"/>
        </w:rPr>
      </w:pPr>
      <w:r w:rsidRPr="007D5D75">
        <w:rPr>
          <w:color w:val="000000" w:themeColor="text1"/>
          <w:sz w:val="22"/>
          <w:szCs w:val="22"/>
        </w:rPr>
        <w:t xml:space="preserve">Tabel 5 menunjukkan bahwa </w:t>
      </w:r>
      <w:r w:rsidRPr="007D5D75">
        <w:rPr>
          <w:color w:val="000000" w:themeColor="text1"/>
          <w:sz w:val="22"/>
          <w:szCs w:val="22"/>
          <w:lang w:eastAsia="id-ID"/>
        </w:rPr>
        <w:t>po</w:t>
      </w:r>
      <w:r w:rsidRPr="007D5D75">
        <w:rPr>
          <w:color w:val="000000" w:themeColor="text1"/>
          <w:sz w:val="22"/>
          <w:szCs w:val="22"/>
        </w:rPr>
        <w:t xml:space="preserve">tensi produk yang hilang akibat inefisiensi teknis pada usahatani padi organik di Desa Sumberngepoh </w:t>
      </w:r>
      <w:r w:rsidRPr="007D5D75">
        <w:rPr>
          <w:color w:val="000000" w:themeColor="text1"/>
          <w:sz w:val="22"/>
          <w:szCs w:val="22"/>
          <w:lang w:eastAsia="id-ID"/>
        </w:rPr>
        <w:t>produk yang hilang terendah sebesar 333,3 kg/ha dan tertinggi sebesar 2575.8 kg/ha dengan rata-rata potensi produk yang hilang sebesar 1203,3 kg/ha. Potensi produk yang hilang lebih banyak pada petani pado organik yang belum efisien secara teknis yaitu pada tingkat efisiensi teknih &lt;0,7. Potensi produk yang hilang secara teknis dipengaruhi oleh jumlah produksi dengan nilai efisiensi teknis yang terjadi. Sedangkan petani diDesa Sumberngepoh lebih kecil mengalami potensi produk yang hilang dalam usahataninya dibandingkan dengan petani yang lebih tinggi mengalami kehilangan produknya.</w:t>
      </w:r>
    </w:p>
    <w:p w:rsidR="00C950E1" w:rsidRPr="00C950E1" w:rsidRDefault="00C950E1" w:rsidP="00C950E1">
      <w:pPr>
        <w:jc w:val="both"/>
        <w:rPr>
          <w:b/>
          <w:sz w:val="22"/>
          <w:szCs w:val="22"/>
        </w:rPr>
      </w:pPr>
    </w:p>
    <w:p w:rsidR="00C950E1" w:rsidRPr="00C950E1" w:rsidRDefault="00AB5797" w:rsidP="00C950E1">
      <w:pPr>
        <w:jc w:val="center"/>
        <w:rPr>
          <w:b/>
          <w:sz w:val="22"/>
          <w:szCs w:val="22"/>
        </w:rPr>
      </w:pPr>
      <w:r>
        <w:rPr>
          <w:b/>
          <w:sz w:val="22"/>
          <w:szCs w:val="22"/>
        </w:rPr>
        <w:t>KESIMPULAN</w:t>
      </w:r>
      <w:r w:rsidR="000E10D6">
        <w:rPr>
          <w:b/>
          <w:sz w:val="22"/>
          <w:szCs w:val="22"/>
        </w:rPr>
        <w:t xml:space="preserve"> DAN SARAN</w:t>
      </w:r>
    </w:p>
    <w:p w:rsidR="00C950E1" w:rsidRPr="00C950E1" w:rsidRDefault="00C950E1" w:rsidP="00C950E1">
      <w:pPr>
        <w:jc w:val="center"/>
        <w:rPr>
          <w:b/>
          <w:sz w:val="22"/>
          <w:szCs w:val="22"/>
        </w:rPr>
      </w:pPr>
    </w:p>
    <w:p w:rsidR="001877BD" w:rsidRPr="001877BD" w:rsidRDefault="001877BD" w:rsidP="001877BD">
      <w:pPr>
        <w:spacing w:after="60"/>
        <w:ind w:left="720" w:hanging="720"/>
        <w:jc w:val="both"/>
        <w:rPr>
          <w:b/>
          <w:sz w:val="22"/>
          <w:szCs w:val="22"/>
          <w:lang w:eastAsia="id-ID"/>
        </w:rPr>
      </w:pPr>
      <w:r w:rsidRPr="001877BD">
        <w:rPr>
          <w:b/>
          <w:sz w:val="22"/>
          <w:szCs w:val="22"/>
          <w:lang w:eastAsia="id-ID"/>
        </w:rPr>
        <w:t>Kesimpulan</w:t>
      </w:r>
    </w:p>
    <w:p w:rsidR="001877BD" w:rsidRPr="001877BD" w:rsidRDefault="00DE41F2" w:rsidP="00DE41F2">
      <w:pPr>
        <w:spacing w:after="60"/>
        <w:ind w:firstLine="567"/>
        <w:jc w:val="both"/>
        <w:rPr>
          <w:sz w:val="22"/>
          <w:szCs w:val="22"/>
          <w:lang w:eastAsia="id-ID"/>
        </w:rPr>
      </w:pPr>
      <w:r w:rsidRPr="00BF36D9">
        <w:rPr>
          <w:rFonts w:cs="Arial"/>
          <w:color w:val="000000" w:themeColor="text1"/>
        </w:rPr>
        <w:t>V</w:t>
      </w:r>
      <w:r>
        <w:rPr>
          <w:rFonts w:cs="Arial"/>
          <w:color w:val="000000" w:themeColor="text1"/>
        </w:rPr>
        <w:t>ariabel</w:t>
      </w:r>
      <w:r w:rsidRPr="00BF36D9">
        <w:rPr>
          <w:rFonts w:cs="Arial"/>
          <w:color w:val="000000" w:themeColor="text1"/>
        </w:rPr>
        <w:t xml:space="preserve"> yang signifikan mempengaruhi produksi padi organik di Desa Sumberngepoh yaitu lahan, benih, tenaga kerja, dan pupuk organik cair. Tingkat efisiensi teknis petani padi organik di Desa Sumberngepoh </w:t>
      </w:r>
      <w:r w:rsidRPr="00BF36D9">
        <w:rPr>
          <w:rFonts w:cs="Arial"/>
          <w:color w:val="000000" w:themeColor="text1"/>
          <w:lang w:eastAsia="id-ID"/>
        </w:rPr>
        <w:t xml:space="preserve">rata-rata sebesar 0,84%. </w:t>
      </w:r>
      <w:r w:rsidRPr="00BF36D9">
        <w:rPr>
          <w:rFonts w:cs="Arial"/>
          <w:color w:val="000000" w:themeColor="text1"/>
        </w:rPr>
        <w:t xml:space="preserve">Faktor-faktor inefisiensi teknis yang bernilai negatif yaitu umur, pendidikan, dan frekuensi ikut penyuluhan. </w:t>
      </w:r>
      <w:r>
        <w:rPr>
          <w:rFonts w:cs="Arial"/>
          <w:color w:val="000000" w:themeColor="text1"/>
        </w:rPr>
        <w:t>Fa</w:t>
      </w:r>
      <w:r w:rsidRPr="00BF36D9">
        <w:rPr>
          <w:rFonts w:cs="Arial"/>
          <w:color w:val="000000" w:themeColor="text1"/>
        </w:rPr>
        <w:t>ktor inefisiensi teknis yang bernilai positif yaitu lama berusahatani. Pada usahatani padi organik terdapat potensi produk yang hilang akibat terjadinya inefisiensi teknis. Petani padi organik di Desa Sumberngepoh</w:t>
      </w:r>
      <w:r w:rsidRPr="00BF36D9">
        <w:rPr>
          <w:rFonts w:cs="Arial"/>
          <w:color w:val="000000" w:themeColor="text1"/>
          <w:lang w:eastAsia="id-ID"/>
        </w:rPr>
        <w:t xml:space="preserve"> Potensi produk yang hilang rata-rata sekitar </w:t>
      </w:r>
      <w:r w:rsidRPr="00AE636D">
        <w:rPr>
          <w:rFonts w:cs="Arial"/>
          <w:color w:val="000000"/>
          <w:lang w:eastAsia="id-ID"/>
        </w:rPr>
        <w:t>1203.3</w:t>
      </w:r>
      <w:r>
        <w:rPr>
          <w:rFonts w:cs="Arial"/>
          <w:color w:val="000000"/>
          <w:lang w:eastAsia="id-ID"/>
        </w:rPr>
        <w:t xml:space="preserve"> </w:t>
      </w:r>
      <w:r w:rsidRPr="00BF36D9">
        <w:rPr>
          <w:rFonts w:cs="Arial"/>
          <w:color w:val="000000" w:themeColor="text1"/>
          <w:lang w:eastAsia="id-ID"/>
        </w:rPr>
        <w:t>kg</w:t>
      </w:r>
      <w:r>
        <w:rPr>
          <w:rFonts w:cs="Arial"/>
          <w:color w:val="000000" w:themeColor="text1"/>
          <w:lang w:eastAsia="id-ID"/>
        </w:rPr>
        <w:t xml:space="preserve">/ha </w:t>
      </w:r>
      <w:r w:rsidRPr="00BF36D9">
        <w:rPr>
          <w:rFonts w:cs="Arial"/>
          <w:color w:val="000000" w:themeColor="text1"/>
          <w:lang w:eastAsia="id-ID"/>
        </w:rPr>
        <w:t>.</w:t>
      </w:r>
    </w:p>
    <w:p w:rsidR="001877BD" w:rsidRPr="001877BD" w:rsidRDefault="001877BD" w:rsidP="00DD7230">
      <w:pPr>
        <w:spacing w:before="120" w:after="60"/>
        <w:ind w:left="720" w:hanging="720"/>
        <w:jc w:val="both"/>
        <w:rPr>
          <w:b/>
          <w:sz w:val="22"/>
          <w:szCs w:val="22"/>
          <w:lang w:eastAsia="id-ID"/>
        </w:rPr>
      </w:pPr>
      <w:r w:rsidRPr="001877BD">
        <w:rPr>
          <w:b/>
          <w:sz w:val="22"/>
          <w:szCs w:val="22"/>
          <w:lang w:eastAsia="id-ID"/>
        </w:rPr>
        <w:t>Saran</w:t>
      </w:r>
    </w:p>
    <w:p w:rsidR="001877BD" w:rsidRDefault="00DE41F2" w:rsidP="00DE41F2">
      <w:pPr>
        <w:spacing w:after="60"/>
        <w:ind w:firstLine="567"/>
        <w:jc w:val="both"/>
        <w:rPr>
          <w:sz w:val="22"/>
          <w:szCs w:val="22"/>
          <w:lang w:eastAsia="id-ID"/>
        </w:rPr>
      </w:pPr>
      <w:r w:rsidRPr="00BF36D9">
        <w:rPr>
          <w:rFonts w:cs="Arial"/>
          <w:color w:val="000000" w:themeColor="text1"/>
          <w:lang w:eastAsia="id-ID"/>
        </w:rPr>
        <w:t xml:space="preserve">Beberapa saran yang dapat disampaikan dalam penelitian ini yaitu 1) </w:t>
      </w:r>
      <w:r w:rsidRPr="00BF36D9">
        <w:rPr>
          <w:rFonts w:cs="Arial"/>
          <w:color w:val="000000" w:themeColor="text1"/>
        </w:rPr>
        <w:t xml:space="preserve">Petani yang masih belum mencapai tingkat efisiensi teknis untuk lebih memperhatikan proses kegiatan usahatani padi organik dan dapat mempelajari dari petani yang sudah mencapai tingkat efisiensi teknis, 2) Dilakukannya peningkatan efisiensi teknis pada usahatani padi organik dengan cara penggunaan input yang lebih proposional dan sesuai anjuran yang seharusnya , mengikuti penyuluhan, dan pendampingan yang lebih intensif dari Balai Pusat Pertanian, 3) </w:t>
      </w:r>
      <w:r>
        <w:rPr>
          <w:rFonts w:cs="Arial"/>
          <w:color w:val="000000" w:themeColor="text1"/>
        </w:rPr>
        <w:t>Instansi yang berkaitan untuk menambah perhatiannya terhadap petani padi organik agar dapat memaksimalkan hasil produksi dengan penggunaan input yang lebih efisien.</w:t>
      </w:r>
    </w:p>
    <w:p w:rsidR="00071D78" w:rsidRDefault="00071D78" w:rsidP="001877BD">
      <w:pPr>
        <w:spacing w:after="60"/>
        <w:ind w:left="720" w:hanging="720"/>
        <w:jc w:val="both"/>
        <w:rPr>
          <w:sz w:val="22"/>
          <w:szCs w:val="22"/>
          <w:lang w:eastAsia="id-ID"/>
        </w:rPr>
      </w:pPr>
    </w:p>
    <w:p w:rsidR="001877BD" w:rsidRPr="001877BD" w:rsidRDefault="001877BD" w:rsidP="001877BD">
      <w:pPr>
        <w:spacing w:after="60"/>
        <w:ind w:left="720" w:hanging="720"/>
        <w:jc w:val="center"/>
        <w:rPr>
          <w:b/>
          <w:sz w:val="22"/>
          <w:szCs w:val="22"/>
          <w:lang w:eastAsia="id-ID"/>
        </w:rPr>
      </w:pPr>
      <w:r w:rsidRPr="001877BD">
        <w:rPr>
          <w:b/>
          <w:sz w:val="22"/>
          <w:szCs w:val="22"/>
          <w:lang w:eastAsia="id-ID"/>
        </w:rPr>
        <w:t>DAFTAR PUSTAKA</w:t>
      </w:r>
    </w:p>
    <w:p w:rsidR="001877BD" w:rsidRPr="001877BD" w:rsidRDefault="001877BD" w:rsidP="001877BD">
      <w:pPr>
        <w:spacing w:after="60"/>
        <w:ind w:left="720" w:hanging="720"/>
        <w:jc w:val="both"/>
        <w:rPr>
          <w:sz w:val="22"/>
          <w:szCs w:val="22"/>
          <w:lang w:eastAsia="id-ID"/>
        </w:rPr>
      </w:pPr>
    </w:p>
    <w:p w:rsidR="00DE41F2" w:rsidRPr="00DE41F2" w:rsidRDefault="00DE41F2" w:rsidP="00DE41F2">
      <w:pPr>
        <w:widowControl w:val="0"/>
        <w:autoSpaceDE w:val="0"/>
        <w:autoSpaceDN w:val="0"/>
        <w:adjustRightInd w:val="0"/>
        <w:spacing w:after="60"/>
        <w:ind w:left="480" w:hanging="480"/>
        <w:jc w:val="both"/>
        <w:rPr>
          <w:sz w:val="22"/>
        </w:rPr>
      </w:pPr>
      <w:r w:rsidRPr="00DE41F2">
        <w:rPr>
          <w:rFonts w:eastAsia="Calibri"/>
          <w:sz w:val="22"/>
          <w:szCs w:val="22"/>
        </w:rPr>
        <w:fldChar w:fldCharType="begin" w:fldLock="1"/>
      </w:r>
      <w:r w:rsidRPr="00DE41F2">
        <w:rPr>
          <w:rFonts w:eastAsia="Calibri"/>
          <w:sz w:val="22"/>
          <w:szCs w:val="22"/>
        </w:rPr>
        <w:instrText xml:space="preserve">ADDIN Mendeley Bibliography CSL_BIBLIOGRAPHY </w:instrText>
      </w:r>
      <w:r w:rsidRPr="00DE41F2">
        <w:rPr>
          <w:rFonts w:eastAsia="Calibri"/>
          <w:sz w:val="22"/>
          <w:szCs w:val="22"/>
        </w:rPr>
        <w:fldChar w:fldCharType="separate"/>
      </w:r>
      <w:bookmarkStart w:id="59" w:name="_GoBack"/>
      <w:r w:rsidRPr="00DE41F2">
        <w:rPr>
          <w:sz w:val="22"/>
        </w:rPr>
        <w:t xml:space="preserve">Abdulai, S., </w:t>
      </w:r>
      <w:r w:rsidR="00DD1119">
        <w:rPr>
          <w:sz w:val="22"/>
        </w:rPr>
        <w:t>Nkegbe, P. K., &amp; Donkoh, S. A. 2013</w:t>
      </w:r>
      <w:r w:rsidRPr="00DE41F2">
        <w:rPr>
          <w:sz w:val="22"/>
        </w:rPr>
        <w:t xml:space="preserve">. Technical Efficiency of Maize Production in Northern Ghana. </w:t>
      </w:r>
      <w:r w:rsidRPr="00DE41F2">
        <w:rPr>
          <w:i/>
          <w:iCs/>
          <w:sz w:val="22"/>
        </w:rPr>
        <w:t>African Journal of Agricultural Research</w:t>
      </w:r>
      <w:r w:rsidRPr="00DE41F2">
        <w:rPr>
          <w:sz w:val="22"/>
        </w:rPr>
        <w:t xml:space="preserve">, </w:t>
      </w:r>
      <w:r w:rsidRPr="00DE41F2">
        <w:rPr>
          <w:i/>
          <w:iCs/>
          <w:sz w:val="22"/>
        </w:rPr>
        <w:t>8</w:t>
      </w:r>
      <w:r w:rsidRPr="00DE41F2">
        <w:rPr>
          <w:sz w:val="22"/>
        </w:rPr>
        <w:t>(43), 5251–5259. https://doi.org/10.5897/AJAR2013.7753</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Akb</w:t>
      </w:r>
      <w:r w:rsidR="008C6BBA">
        <w:rPr>
          <w:sz w:val="22"/>
        </w:rPr>
        <w:t>ar, K., Budiraharjo, &amp; Mukson. 2017</w:t>
      </w:r>
      <w:r w:rsidRPr="00DE41F2">
        <w:rPr>
          <w:sz w:val="22"/>
        </w:rPr>
        <w:t xml:space="preserve">. Analisis Faktor-Faktor Yang Mempengaruhi Produktivitas Padi di Kecamatan Kesesi, Kabupaten Pekalongan. </w:t>
      </w:r>
      <w:r w:rsidRPr="00DE41F2">
        <w:rPr>
          <w:i/>
          <w:iCs/>
          <w:sz w:val="22"/>
        </w:rPr>
        <w:t>Agrisocionomics: Jurnal Sosial Ekonomi Pertanian</w:t>
      </w:r>
      <w:r w:rsidRPr="00DE41F2">
        <w:rPr>
          <w:sz w:val="22"/>
        </w:rPr>
        <w:t xml:space="preserve">, </w:t>
      </w:r>
      <w:r w:rsidRPr="00DE41F2">
        <w:rPr>
          <w:i/>
          <w:iCs/>
          <w:sz w:val="22"/>
        </w:rPr>
        <w:t>1</w:t>
      </w:r>
      <w:r w:rsidRPr="00DE41F2">
        <w:rPr>
          <w:sz w:val="22"/>
        </w:rPr>
        <w:t>(2), 99–111.</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BPS, &amp; Kementan. (2018). Produksi Padi di Indonesia 2000-2018.</w:t>
      </w:r>
    </w:p>
    <w:p w:rsidR="00DE41F2" w:rsidRPr="00DE41F2" w:rsidRDefault="008C6BBA" w:rsidP="00DE41F2">
      <w:pPr>
        <w:widowControl w:val="0"/>
        <w:autoSpaceDE w:val="0"/>
        <w:autoSpaceDN w:val="0"/>
        <w:adjustRightInd w:val="0"/>
        <w:spacing w:after="60"/>
        <w:ind w:left="480" w:hanging="480"/>
        <w:jc w:val="both"/>
        <w:rPr>
          <w:sz w:val="22"/>
        </w:rPr>
      </w:pPr>
      <w:r>
        <w:rPr>
          <w:sz w:val="22"/>
        </w:rPr>
        <w:t xml:space="preserve">Burhansyah, R. </w:t>
      </w:r>
      <w:r w:rsidR="00DE41F2" w:rsidRPr="00DE41F2">
        <w:rPr>
          <w:sz w:val="22"/>
        </w:rPr>
        <w:t xml:space="preserve">2016. </w:t>
      </w:r>
      <w:r w:rsidRPr="00DE41F2">
        <w:rPr>
          <w:sz w:val="22"/>
        </w:rPr>
        <w:t>Efisiensi Teknis Usahatani Padi Tadah Hujan Di Kawasan Perbatasan Kabupaten Sambas Dengan Pendekatan Stochastic Frontier Fungsi Produksi (Kasus Di Desa Sebubus, Kecamatan Paloh)</w:t>
      </w:r>
      <w:r w:rsidR="00DE41F2" w:rsidRPr="00DE41F2">
        <w:rPr>
          <w:sz w:val="22"/>
        </w:rPr>
        <w:t xml:space="preserve">. </w:t>
      </w:r>
      <w:r w:rsidR="00DE41F2" w:rsidRPr="00DE41F2">
        <w:rPr>
          <w:i/>
          <w:iCs/>
          <w:sz w:val="22"/>
        </w:rPr>
        <w:t>Informatika Pertanian</w:t>
      </w:r>
      <w:r w:rsidR="00DE41F2" w:rsidRPr="00DE41F2">
        <w:rPr>
          <w:sz w:val="22"/>
        </w:rPr>
        <w:t xml:space="preserve">, </w:t>
      </w:r>
      <w:r w:rsidR="00DE41F2" w:rsidRPr="00DE41F2">
        <w:rPr>
          <w:i/>
          <w:iCs/>
          <w:sz w:val="22"/>
        </w:rPr>
        <w:t>25</w:t>
      </w:r>
      <w:r w:rsidR="00DE41F2" w:rsidRPr="00DE41F2">
        <w:rPr>
          <w:sz w:val="22"/>
        </w:rPr>
        <w:t>(2), 163–170. Retrieved from http://ejurnal.litbang.pertanian.go.id/index.php/IP/article/view/8566/7392</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Gultom,</w:t>
      </w:r>
      <w:r w:rsidR="008C6BBA">
        <w:rPr>
          <w:sz w:val="22"/>
        </w:rPr>
        <w:t xml:space="preserve"> L., Winandi, R., &amp; Jahroh, S. 2016</w:t>
      </w:r>
      <w:r w:rsidRPr="00DE41F2">
        <w:rPr>
          <w:sz w:val="22"/>
        </w:rPr>
        <w:t xml:space="preserve">. Analisis Efisiensi Teknis Usahatani Padi Semi Organik Di Kecamatan Cigombong, Bogor. </w:t>
      </w:r>
      <w:r w:rsidRPr="00DE41F2">
        <w:rPr>
          <w:i/>
          <w:iCs/>
          <w:sz w:val="22"/>
        </w:rPr>
        <w:t>Informatika Pertanian</w:t>
      </w:r>
      <w:r w:rsidRPr="00DE41F2">
        <w:rPr>
          <w:sz w:val="22"/>
        </w:rPr>
        <w:t xml:space="preserve">, </w:t>
      </w:r>
      <w:r w:rsidRPr="00DE41F2">
        <w:rPr>
          <w:i/>
          <w:iCs/>
          <w:sz w:val="22"/>
        </w:rPr>
        <w:t>23</w:t>
      </w:r>
      <w:r w:rsidRPr="00DE41F2">
        <w:rPr>
          <w:sz w:val="22"/>
        </w:rPr>
        <w:t>(1), 7. https://doi.org/10.21082/ip.v23n1.2014.p7-18</w:t>
      </w:r>
    </w:p>
    <w:p w:rsidR="00DE41F2" w:rsidRPr="00DE41F2" w:rsidRDefault="008C6BBA" w:rsidP="00DE41F2">
      <w:pPr>
        <w:widowControl w:val="0"/>
        <w:autoSpaceDE w:val="0"/>
        <w:autoSpaceDN w:val="0"/>
        <w:adjustRightInd w:val="0"/>
        <w:spacing w:after="60"/>
        <w:ind w:left="480" w:hanging="480"/>
        <w:jc w:val="both"/>
        <w:rPr>
          <w:sz w:val="22"/>
        </w:rPr>
      </w:pPr>
      <w:r>
        <w:rPr>
          <w:sz w:val="22"/>
        </w:rPr>
        <w:t>Hasan, F. 2019</w:t>
      </w:r>
      <w:r w:rsidR="00DE41F2" w:rsidRPr="00DE41F2">
        <w:rPr>
          <w:sz w:val="22"/>
        </w:rPr>
        <w:t xml:space="preserve">. Efisiensi Keuntungan Usahatani Bawang Merah di Kabupaten Nganjuk : Pendekatan Stokastik Frontier. </w:t>
      </w:r>
      <w:r w:rsidR="00DE41F2" w:rsidRPr="00DE41F2">
        <w:rPr>
          <w:i/>
          <w:iCs/>
          <w:sz w:val="22"/>
        </w:rPr>
        <w:t>Jurnal Sosial Economic of Agriculture</w:t>
      </w:r>
      <w:r w:rsidR="00DE41F2" w:rsidRPr="00DE41F2">
        <w:rPr>
          <w:sz w:val="22"/>
        </w:rPr>
        <w:t xml:space="preserve">, </w:t>
      </w:r>
      <w:r w:rsidR="00DE41F2" w:rsidRPr="00DE41F2">
        <w:rPr>
          <w:i/>
          <w:iCs/>
          <w:sz w:val="22"/>
        </w:rPr>
        <w:t>8</w:t>
      </w:r>
      <w:r w:rsidR="00DE41F2" w:rsidRPr="00DE41F2">
        <w:rPr>
          <w:sz w:val="22"/>
        </w:rPr>
        <w:t>(1), 94–103.</w:t>
      </w:r>
    </w:p>
    <w:p w:rsidR="00DE41F2" w:rsidRPr="00DE41F2" w:rsidRDefault="00DE41F2" w:rsidP="00DE41F2">
      <w:pPr>
        <w:widowControl w:val="0"/>
        <w:autoSpaceDE w:val="0"/>
        <w:autoSpaceDN w:val="0"/>
        <w:adjustRightInd w:val="0"/>
        <w:spacing w:after="60"/>
        <w:ind w:left="480" w:hanging="480"/>
        <w:jc w:val="both"/>
        <w:rPr>
          <w:sz w:val="22"/>
        </w:rPr>
      </w:pPr>
      <w:r>
        <w:rPr>
          <w:sz w:val="22"/>
        </w:rPr>
        <w:t>Hasnah, &amp; Hendriani, R. 2018</w:t>
      </w:r>
      <w:r w:rsidRPr="00DE41F2">
        <w:rPr>
          <w:sz w:val="22"/>
        </w:rPr>
        <w:t xml:space="preserve">. Technical Efficiency of Lampai Kuning Rice in Sijunjung, West Sumatra. </w:t>
      </w:r>
      <w:r w:rsidRPr="00DE41F2">
        <w:rPr>
          <w:i/>
          <w:iCs/>
          <w:sz w:val="22"/>
        </w:rPr>
        <w:t>International Journal of Agricultural Sciences</w:t>
      </w:r>
      <w:r w:rsidRPr="00DE41F2">
        <w:rPr>
          <w:sz w:val="22"/>
        </w:rPr>
        <w:t xml:space="preserve">, </w:t>
      </w:r>
      <w:r w:rsidRPr="00DE41F2">
        <w:rPr>
          <w:i/>
          <w:iCs/>
          <w:sz w:val="22"/>
        </w:rPr>
        <w:t>2</w:t>
      </w:r>
      <w:r w:rsidRPr="00DE41F2">
        <w:rPr>
          <w:sz w:val="22"/>
        </w:rPr>
        <w:t>(2), 72–78. https://doi.org/10.25077/ijasc.2.2.72-78.2018</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Kea</w:t>
      </w:r>
      <w:r>
        <w:rPr>
          <w:sz w:val="22"/>
        </w:rPr>
        <w:t>, S., Li, H., &amp; Pich Linvolak. 2016</w:t>
      </w:r>
      <w:r w:rsidRPr="00DE41F2">
        <w:rPr>
          <w:sz w:val="22"/>
        </w:rPr>
        <w:t xml:space="preserve">. Technical Efficiency Analysis of Cambodian Household’s Rice Production. </w:t>
      </w:r>
      <w:r w:rsidRPr="00DE41F2">
        <w:rPr>
          <w:i/>
          <w:iCs/>
          <w:sz w:val="22"/>
        </w:rPr>
        <w:t>Global Journal Of Human Science : E-Econimics</w:t>
      </w:r>
      <w:r w:rsidRPr="00DE41F2">
        <w:rPr>
          <w:sz w:val="22"/>
        </w:rPr>
        <w:t xml:space="preserve">, </w:t>
      </w:r>
      <w:r w:rsidRPr="00DE41F2">
        <w:rPr>
          <w:i/>
          <w:iCs/>
          <w:sz w:val="22"/>
        </w:rPr>
        <w:t>15</w:t>
      </w:r>
      <w:r w:rsidRPr="00DE41F2">
        <w:rPr>
          <w:sz w:val="22"/>
        </w:rPr>
        <w:t>(3), 33–44.</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Kune, S. J., M</w:t>
      </w:r>
      <w:r>
        <w:rPr>
          <w:sz w:val="22"/>
        </w:rPr>
        <w:t>uhaimin, A. W., &amp; Setiawan, B. 2016</w:t>
      </w:r>
      <w:r w:rsidRPr="00DE41F2">
        <w:rPr>
          <w:sz w:val="22"/>
        </w:rPr>
        <w:t xml:space="preserve">. Analisis Efisiensi Teknis dan Alokatif Usahatani Jagung (Studi Kasus di Desa Bitefa Kecamatan Miomafo Timur Kabupaten Timor Tengah Utara). </w:t>
      </w:r>
      <w:r w:rsidRPr="00DE41F2">
        <w:rPr>
          <w:i/>
          <w:iCs/>
          <w:sz w:val="22"/>
        </w:rPr>
        <w:t>Agrimor</w:t>
      </w:r>
      <w:r w:rsidRPr="00DE41F2">
        <w:rPr>
          <w:sz w:val="22"/>
        </w:rPr>
        <w:t xml:space="preserve">, </w:t>
      </w:r>
      <w:r w:rsidRPr="00DE41F2">
        <w:rPr>
          <w:i/>
          <w:iCs/>
          <w:sz w:val="22"/>
        </w:rPr>
        <w:t>1</w:t>
      </w:r>
      <w:r w:rsidRPr="00DE41F2">
        <w:rPr>
          <w:sz w:val="22"/>
        </w:rPr>
        <w:t>(01), 3–6. https://doi.org/10.32938/ag.v1i01.23</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 xml:space="preserve">Nguyen, H. D., Ngo, T., Le, T. D. </w:t>
      </w:r>
      <w:r>
        <w:rPr>
          <w:sz w:val="22"/>
        </w:rPr>
        <w:t>Q., Ho, H., &amp; Nguyen, H. T. H. 2019</w:t>
      </w:r>
      <w:r w:rsidRPr="00DE41F2">
        <w:rPr>
          <w:sz w:val="22"/>
        </w:rPr>
        <w:t xml:space="preserve">. The role of knowledge in sustainable agriculture: Evidence from rice farms’ technical efficiency in Hanoi, Vietnam. </w:t>
      </w:r>
      <w:r w:rsidRPr="00DE41F2">
        <w:rPr>
          <w:i/>
          <w:iCs/>
          <w:sz w:val="22"/>
        </w:rPr>
        <w:t>Sustainability</w:t>
      </w:r>
      <w:r w:rsidRPr="00DE41F2">
        <w:rPr>
          <w:sz w:val="22"/>
        </w:rPr>
        <w:t xml:space="preserve">, </w:t>
      </w:r>
      <w:r w:rsidRPr="00DE41F2">
        <w:rPr>
          <w:i/>
          <w:iCs/>
          <w:sz w:val="22"/>
        </w:rPr>
        <w:t>11</w:t>
      </w:r>
      <w:r w:rsidRPr="00DE41F2">
        <w:rPr>
          <w:sz w:val="22"/>
        </w:rPr>
        <w:t>, 1–10. https://doi.org/10.3390/su11092472</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Nuryani, S. H.</w:t>
      </w:r>
      <w:r>
        <w:rPr>
          <w:sz w:val="22"/>
        </w:rPr>
        <w:t xml:space="preserve"> U., Priyatmojo, A., &amp; Subejo. 2016</w:t>
      </w:r>
      <w:r w:rsidRPr="00DE41F2">
        <w:rPr>
          <w:sz w:val="22"/>
        </w:rPr>
        <w:t xml:space="preserve">. Penerapan Teknologi Tepat Guna Padi Sawah Spesifik Lokasi Di Dusun Ponggok Trimulyo Jetis Bantul. </w:t>
      </w:r>
      <w:r w:rsidRPr="00DE41F2">
        <w:rPr>
          <w:i/>
          <w:iCs/>
          <w:sz w:val="22"/>
        </w:rPr>
        <w:t>Indonesian Journal of Community Engagement</w:t>
      </w:r>
      <w:r w:rsidRPr="00DE41F2">
        <w:rPr>
          <w:sz w:val="22"/>
        </w:rPr>
        <w:t xml:space="preserve">, </w:t>
      </w:r>
      <w:r w:rsidRPr="00DE41F2">
        <w:rPr>
          <w:i/>
          <w:iCs/>
          <w:sz w:val="22"/>
        </w:rPr>
        <w:t>1</w:t>
      </w:r>
      <w:r w:rsidRPr="00DE41F2">
        <w:rPr>
          <w:sz w:val="22"/>
        </w:rPr>
        <w:t>(2), 239–254.</w:t>
      </w:r>
    </w:p>
    <w:p w:rsidR="00DE41F2" w:rsidRPr="00DE41F2" w:rsidRDefault="00DE41F2" w:rsidP="00DE41F2">
      <w:pPr>
        <w:widowControl w:val="0"/>
        <w:autoSpaceDE w:val="0"/>
        <w:autoSpaceDN w:val="0"/>
        <w:adjustRightInd w:val="0"/>
        <w:spacing w:after="60"/>
        <w:ind w:left="480" w:hanging="480"/>
        <w:jc w:val="both"/>
        <w:rPr>
          <w:sz w:val="22"/>
        </w:rPr>
      </w:pPr>
      <w:r>
        <w:rPr>
          <w:sz w:val="22"/>
        </w:rPr>
        <w:t>Prayoga, A. 2010</w:t>
      </w:r>
      <w:r w:rsidRPr="00DE41F2">
        <w:rPr>
          <w:sz w:val="22"/>
        </w:rPr>
        <w:t xml:space="preserve">. Produktivitas dan Efisiensi Teknis Usahatani Padi Organik Lahan Sawah. </w:t>
      </w:r>
      <w:r w:rsidRPr="00DE41F2">
        <w:rPr>
          <w:i/>
          <w:iCs/>
          <w:sz w:val="22"/>
        </w:rPr>
        <w:t>Jurnal Agro Ekonomi</w:t>
      </w:r>
      <w:r w:rsidRPr="00DE41F2">
        <w:rPr>
          <w:sz w:val="22"/>
        </w:rPr>
        <w:t xml:space="preserve">, </w:t>
      </w:r>
      <w:r w:rsidRPr="00DE41F2">
        <w:rPr>
          <w:i/>
          <w:iCs/>
          <w:sz w:val="22"/>
        </w:rPr>
        <w:t>28</w:t>
      </w:r>
      <w:r w:rsidRPr="00DE41F2">
        <w:rPr>
          <w:sz w:val="22"/>
        </w:rPr>
        <w:t>(1), 1–19. https://doi.org/10.21082/jae.v28n1.2010.1-19</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Purwanti, A. (2010). Pertanian Organik Mengatasi Perubahan Iklim dan Tingkat Ketahanan Pangan.</w:t>
      </w:r>
    </w:p>
    <w:p w:rsidR="00DE41F2" w:rsidRPr="00DE41F2" w:rsidRDefault="00DE41F2" w:rsidP="00DE41F2">
      <w:pPr>
        <w:widowControl w:val="0"/>
        <w:autoSpaceDE w:val="0"/>
        <w:autoSpaceDN w:val="0"/>
        <w:adjustRightInd w:val="0"/>
        <w:spacing w:after="60"/>
        <w:ind w:left="480" w:hanging="480"/>
        <w:jc w:val="both"/>
        <w:rPr>
          <w:sz w:val="22"/>
        </w:rPr>
      </w:pPr>
      <w:r>
        <w:rPr>
          <w:sz w:val="22"/>
        </w:rPr>
        <w:t>Rahman, S. 2003</w:t>
      </w:r>
      <w:r w:rsidRPr="00DE41F2">
        <w:rPr>
          <w:sz w:val="22"/>
        </w:rPr>
        <w:t xml:space="preserve">. Profit Efficiency Among Bangladeshi Rice Farmers. </w:t>
      </w:r>
      <w:r w:rsidRPr="00DE41F2">
        <w:rPr>
          <w:i/>
          <w:iCs/>
          <w:sz w:val="22"/>
        </w:rPr>
        <w:t>International Conference of Agricultural Economists</w:t>
      </w:r>
      <w:r w:rsidRPr="00DE41F2">
        <w:rPr>
          <w:sz w:val="22"/>
        </w:rPr>
        <w:t>, 591–604. https://doi.org/10.1016/j.foodpol.2003.10.001</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Saragih, F. L., Indah, P. N., &amp; Widayanti,</w:t>
      </w:r>
      <w:r>
        <w:rPr>
          <w:sz w:val="22"/>
        </w:rPr>
        <w:t xml:space="preserve"> S. 2017</w:t>
      </w:r>
      <w:r w:rsidRPr="00DE41F2">
        <w:rPr>
          <w:sz w:val="22"/>
        </w:rPr>
        <w:t xml:space="preserve">. Analisis Efisiensi Faktor-Faktor roduksi Usahatani Padi Organik Dengan Padi Anorganik di Desa Sumberngepoh Kecamatan Lawang Kabupaten Malang. </w:t>
      </w:r>
      <w:r w:rsidRPr="00DE41F2">
        <w:rPr>
          <w:i/>
          <w:iCs/>
          <w:sz w:val="22"/>
        </w:rPr>
        <w:t>Berkala Ilmiah Sgribisnis Agridevina</w:t>
      </w:r>
      <w:r w:rsidRPr="00DE41F2">
        <w:rPr>
          <w:sz w:val="22"/>
        </w:rPr>
        <w:t xml:space="preserve">, </w:t>
      </w:r>
      <w:r w:rsidRPr="00DE41F2">
        <w:rPr>
          <w:i/>
          <w:iCs/>
          <w:sz w:val="22"/>
        </w:rPr>
        <w:t>6</w:t>
      </w:r>
      <w:r w:rsidRPr="00DE41F2">
        <w:rPr>
          <w:sz w:val="22"/>
        </w:rPr>
        <w:t>(1), 43–54.</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Siwant</w:t>
      </w:r>
      <w:r>
        <w:rPr>
          <w:sz w:val="22"/>
        </w:rPr>
        <w:t xml:space="preserve">o, T., Sugiyanta, &amp; Melati, M. </w:t>
      </w:r>
      <w:r w:rsidRPr="00DE41F2">
        <w:rPr>
          <w:sz w:val="22"/>
        </w:rPr>
        <w:t xml:space="preserve">2015. Peran Pupuk Organik dalam Peningkatan Efisiensi Pupuk Anorganik pada Padi Sawah (Oryza sativa L.). </w:t>
      </w:r>
      <w:r w:rsidRPr="00DE41F2">
        <w:rPr>
          <w:i/>
          <w:iCs/>
          <w:sz w:val="22"/>
        </w:rPr>
        <w:t>Jurnal Agronomi Indonesia (Indonesian Journal of Agronomy)</w:t>
      </w:r>
      <w:r w:rsidRPr="00DE41F2">
        <w:rPr>
          <w:sz w:val="22"/>
        </w:rPr>
        <w:t xml:space="preserve">, </w:t>
      </w:r>
      <w:r w:rsidRPr="00DE41F2">
        <w:rPr>
          <w:i/>
          <w:iCs/>
          <w:sz w:val="22"/>
        </w:rPr>
        <w:t>43</w:t>
      </w:r>
      <w:r w:rsidRPr="00DE41F2">
        <w:rPr>
          <w:sz w:val="22"/>
        </w:rPr>
        <w:t>(1), 8–14. https://doi.org/10.24831/jai.v43i1.9582</w:t>
      </w:r>
    </w:p>
    <w:p w:rsidR="00DE41F2" w:rsidRPr="00DE41F2" w:rsidRDefault="00DE41F2" w:rsidP="00DE41F2">
      <w:pPr>
        <w:widowControl w:val="0"/>
        <w:autoSpaceDE w:val="0"/>
        <w:autoSpaceDN w:val="0"/>
        <w:adjustRightInd w:val="0"/>
        <w:spacing w:after="60"/>
        <w:ind w:left="480" w:hanging="480"/>
        <w:jc w:val="both"/>
        <w:rPr>
          <w:sz w:val="22"/>
        </w:rPr>
      </w:pPr>
      <w:r>
        <w:rPr>
          <w:sz w:val="22"/>
        </w:rPr>
        <w:t>Sutanto, R. 2002</w:t>
      </w:r>
      <w:r w:rsidRPr="00DE41F2">
        <w:rPr>
          <w:sz w:val="22"/>
        </w:rPr>
        <w:t xml:space="preserve">. </w:t>
      </w:r>
      <w:r w:rsidRPr="00DE41F2">
        <w:rPr>
          <w:i/>
          <w:iCs/>
          <w:sz w:val="22"/>
        </w:rPr>
        <w:t>Pertanian Organik Menuju Pertanian Alternatif Dan Berkelanjutan</w:t>
      </w:r>
      <w:r w:rsidRPr="00DE41F2">
        <w:rPr>
          <w:sz w:val="22"/>
        </w:rPr>
        <w:t>. Yogyakarta: Kanisius.</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Tempo.com. (2008). Kabupaten Malang Berambisi Menjadi Sentra Pertanian Organik.</w:t>
      </w:r>
    </w:p>
    <w:p w:rsidR="00DE41F2" w:rsidRPr="00DE41F2" w:rsidRDefault="00DE41F2" w:rsidP="00DE41F2">
      <w:pPr>
        <w:widowControl w:val="0"/>
        <w:autoSpaceDE w:val="0"/>
        <w:autoSpaceDN w:val="0"/>
        <w:adjustRightInd w:val="0"/>
        <w:spacing w:after="60"/>
        <w:ind w:left="480" w:hanging="480"/>
        <w:jc w:val="both"/>
        <w:rPr>
          <w:sz w:val="22"/>
        </w:rPr>
      </w:pPr>
      <w:r w:rsidRPr="00DE41F2">
        <w:rPr>
          <w:sz w:val="22"/>
        </w:rPr>
        <w:t>Tinaprilla, N., Kusnadi,</w:t>
      </w:r>
      <w:r>
        <w:rPr>
          <w:sz w:val="22"/>
        </w:rPr>
        <w:t xml:space="preserve"> N., Sanim, B., &amp; Hakim, D. B. 2013</w:t>
      </w:r>
      <w:r w:rsidRPr="00DE41F2">
        <w:rPr>
          <w:sz w:val="22"/>
        </w:rPr>
        <w:t xml:space="preserve">. Analisis Efisiensi Teknis Usahatani Padi Di Jawa Barat Indonesia. </w:t>
      </w:r>
      <w:r w:rsidRPr="00DE41F2">
        <w:rPr>
          <w:i/>
          <w:iCs/>
          <w:sz w:val="22"/>
        </w:rPr>
        <w:t>Agribusiness Journal</w:t>
      </w:r>
      <w:r w:rsidRPr="00DE41F2">
        <w:rPr>
          <w:sz w:val="22"/>
        </w:rPr>
        <w:t xml:space="preserve">, </w:t>
      </w:r>
      <w:r w:rsidRPr="00DE41F2">
        <w:rPr>
          <w:i/>
          <w:iCs/>
          <w:sz w:val="22"/>
        </w:rPr>
        <w:t>7</w:t>
      </w:r>
      <w:r w:rsidRPr="00DE41F2">
        <w:rPr>
          <w:sz w:val="22"/>
        </w:rPr>
        <w:t>(1), 15–34. https://doi.org/10.15408/aj.v7i1.5168</w:t>
      </w:r>
    </w:p>
    <w:p w:rsidR="00DE41F2" w:rsidRPr="00DE41F2" w:rsidRDefault="00DE41F2" w:rsidP="00DE41F2">
      <w:pPr>
        <w:widowControl w:val="0"/>
        <w:autoSpaceDE w:val="0"/>
        <w:autoSpaceDN w:val="0"/>
        <w:adjustRightInd w:val="0"/>
        <w:spacing w:after="60"/>
        <w:ind w:left="480" w:hanging="480"/>
        <w:jc w:val="both"/>
        <w:rPr>
          <w:sz w:val="22"/>
        </w:rPr>
      </w:pPr>
      <w:r>
        <w:rPr>
          <w:sz w:val="22"/>
        </w:rPr>
        <w:t>Widayanti, S., &amp; Yuliati, N. 2007</w:t>
      </w:r>
      <w:r w:rsidRPr="00DE41F2">
        <w:rPr>
          <w:sz w:val="22"/>
        </w:rPr>
        <w:t xml:space="preserve">. Kajian Ekonomi Pada Usahatani Padi Organik di Desa Sumberngepoh Kecamatan Lawang Kabuaten Malang. </w:t>
      </w:r>
      <w:r w:rsidRPr="00DE41F2">
        <w:rPr>
          <w:i/>
          <w:iCs/>
          <w:sz w:val="22"/>
        </w:rPr>
        <w:t>J-SEP</w:t>
      </w:r>
      <w:r w:rsidRPr="00DE41F2">
        <w:rPr>
          <w:sz w:val="22"/>
        </w:rPr>
        <w:t xml:space="preserve">, </w:t>
      </w:r>
      <w:r w:rsidRPr="00DE41F2">
        <w:rPr>
          <w:i/>
          <w:iCs/>
          <w:sz w:val="22"/>
        </w:rPr>
        <w:t>1</w:t>
      </w:r>
      <w:r w:rsidRPr="00DE41F2">
        <w:rPr>
          <w:sz w:val="22"/>
        </w:rPr>
        <w:t>(2), 1–7.</w:t>
      </w:r>
      <w:bookmarkEnd w:id="59"/>
    </w:p>
    <w:p w:rsidR="00AB5797" w:rsidRPr="00DE41F2" w:rsidRDefault="00DE41F2" w:rsidP="00DE41F2">
      <w:pPr>
        <w:spacing w:after="60"/>
        <w:ind w:left="720" w:hanging="720"/>
        <w:jc w:val="both"/>
        <w:rPr>
          <w:rFonts w:eastAsia="Calibri"/>
          <w:sz w:val="22"/>
          <w:szCs w:val="22"/>
        </w:rPr>
      </w:pPr>
      <w:r w:rsidRPr="00DE41F2">
        <w:rPr>
          <w:rFonts w:eastAsia="Calibri"/>
          <w:sz w:val="22"/>
          <w:szCs w:val="22"/>
        </w:rPr>
        <w:fldChar w:fldCharType="end"/>
      </w:r>
    </w:p>
    <w:sectPr w:rsidR="00AB5797" w:rsidRPr="00DE41F2" w:rsidSect="005F45ED">
      <w:headerReference w:type="even" r:id="rId11"/>
      <w:headerReference w:type="default" r:id="rId12"/>
      <w:footerReference w:type="even" r:id="rId13"/>
      <w:footerReference w:type="default" r:id="rId14"/>
      <w:headerReference w:type="first" r:id="rId15"/>
      <w:footerReference w:type="first" r:id="rId16"/>
      <w:pgSz w:w="11907" w:h="16840" w:code="9"/>
      <w:pgMar w:top="2251" w:right="1287" w:bottom="2342" w:left="2251" w:header="1418" w:footer="99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55" w:rsidRDefault="00785855">
      <w:r>
        <w:separator/>
      </w:r>
    </w:p>
  </w:endnote>
  <w:endnote w:type="continuationSeparator" w:id="0">
    <w:p w:rsidR="00785855" w:rsidRDefault="0078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IDFont+F7">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BB" w:rsidRDefault="00355920"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35" w:rsidRDefault="00355920"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F2" w:rsidRDefault="00715AF2">
    <w:pPr>
      <w:pStyle w:val="Footer"/>
    </w:pPr>
    <w:r w:rsidRPr="005E66BA">
      <w:rPr>
        <w:sz w:val="20"/>
      </w:rPr>
      <w:t>https://doi.</w:t>
    </w:r>
    <w:r w:rsidR="007D1B0D">
      <w:rPr>
        <w:sz w:val="20"/>
      </w:rPr>
      <w:t>org/10.21776/ub.jepa.2018.000.00</w:t>
    </w:r>
    <w:r w:rsidRPr="005E66BA">
      <w:rPr>
        <w:sz w:val="20"/>
      </w:rPr>
      <w:t>.</w:t>
    </w:r>
    <w:r w:rsidR="007D1B0D">
      <w:rPr>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55" w:rsidRDefault="00785855">
      <w:r>
        <w:separator/>
      </w:r>
    </w:p>
  </w:footnote>
  <w:footnote w:type="continuationSeparator" w:id="0">
    <w:p w:rsidR="00785855" w:rsidRDefault="0078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BB" w:rsidRPr="00C53703" w:rsidRDefault="00922479" w:rsidP="007F0E29">
    <w:pPr>
      <w:pStyle w:val="Header"/>
      <w:tabs>
        <w:tab w:val="clear" w:pos="8640"/>
        <w:tab w:val="right" w:pos="8370"/>
      </w:tabs>
      <w:rPr>
        <w:sz w:val="20"/>
        <w:lang w:val="en-US"/>
      </w:rPr>
    </w:pPr>
    <w:r w:rsidRPr="00922479">
      <w:rPr>
        <w:sz w:val="20"/>
      </w:rPr>
      <w:fldChar w:fldCharType="begin"/>
    </w:r>
    <w:r w:rsidRPr="00922479">
      <w:rPr>
        <w:sz w:val="20"/>
      </w:rPr>
      <w:instrText xml:space="preserve"> PAGE   \* MERGEFORMAT </w:instrText>
    </w:r>
    <w:r w:rsidRPr="00922479">
      <w:rPr>
        <w:sz w:val="20"/>
      </w:rPr>
      <w:fldChar w:fldCharType="separate"/>
    </w:r>
    <w:r w:rsidR="00A55AFE">
      <w:rPr>
        <w:sz w:val="20"/>
      </w:rPr>
      <w:t>12</w:t>
    </w:r>
    <w:r w:rsidRPr="00922479">
      <w:rPr>
        <w:sz w:val="20"/>
      </w:rPr>
      <w:fldChar w:fldCharType="end"/>
    </w:r>
    <w:r w:rsidR="00F53E35">
      <w:rPr>
        <w:sz w:val="20"/>
      </w:rPr>
      <w:tab/>
    </w:r>
    <w:r w:rsidR="00CC5758">
      <w:rPr>
        <w:sz w:val="20"/>
      </w:rPr>
      <w:tab/>
    </w:r>
    <w:r w:rsidR="00355920">
      <w:rPr>
        <w:sz w:val="20"/>
        <w:szCs w:val="20"/>
      </w:rPr>
      <w:t>JEPA, 2</w:t>
    </w:r>
    <w:r w:rsidR="009006D6">
      <w:rPr>
        <w:sz w:val="20"/>
        <w:szCs w:val="20"/>
      </w:rPr>
      <w:t xml:space="preserve"> (3</w:t>
    </w:r>
    <w:r w:rsidR="00355920">
      <w:rPr>
        <w:sz w:val="20"/>
        <w:szCs w:val="20"/>
      </w:rPr>
      <w:t>),</w:t>
    </w:r>
    <w:r w:rsidR="00355920" w:rsidRPr="001D59D8">
      <w:rPr>
        <w:sz w:val="20"/>
        <w:szCs w:val="20"/>
      </w:rPr>
      <w:t xml:space="preserve"> </w:t>
    </w:r>
    <w:r w:rsidR="00355920">
      <w:rPr>
        <w:sz w:val="20"/>
        <w:szCs w:val="20"/>
      </w:rPr>
      <w:t>2018</w:t>
    </w:r>
    <w:r w:rsidR="00C53703">
      <w:rPr>
        <w:sz w:val="20"/>
        <w:szCs w:val="20"/>
      </w:rPr>
      <w:t xml:space="preserve">: </w:t>
    </w:r>
    <w:r w:rsidR="00FD675A">
      <w:rPr>
        <w:sz w:val="20"/>
        <w:szCs w:val="20"/>
        <w:lang w:val="en-US"/>
      </w:rPr>
      <w:t>194</w:t>
    </w:r>
    <w:r w:rsidR="00570791">
      <w:rPr>
        <w:sz w:val="20"/>
        <w:szCs w:val="20"/>
        <w:lang w:val="en-US"/>
      </w:rPr>
      <w:t>-</w:t>
    </w:r>
    <w:r w:rsidR="00FD675A">
      <w:rPr>
        <w:sz w:val="20"/>
        <w:szCs w:val="20"/>
        <w:lang w:val="en-US"/>
      </w:rPr>
      <w:t>203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BB" w:rsidRPr="0072760E" w:rsidRDefault="00D90FBB"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Pr="0072760E">
      <w:rPr>
        <w:rStyle w:val="PageNumber"/>
        <w:sz w:val="20"/>
        <w:szCs w:val="22"/>
      </w:rPr>
      <w:instrText xml:space="preserve">PAGE  </w:instrText>
    </w:r>
    <w:r w:rsidRPr="0072760E">
      <w:rPr>
        <w:rStyle w:val="PageNumber"/>
        <w:sz w:val="20"/>
        <w:szCs w:val="22"/>
      </w:rPr>
      <w:fldChar w:fldCharType="separate"/>
    </w:r>
    <w:r w:rsidR="00A55AFE">
      <w:rPr>
        <w:rStyle w:val="PageNumber"/>
        <w:sz w:val="20"/>
        <w:szCs w:val="22"/>
      </w:rPr>
      <w:t>11</w:t>
    </w:r>
    <w:r w:rsidRPr="0072760E">
      <w:rPr>
        <w:rStyle w:val="PageNumber"/>
        <w:sz w:val="20"/>
        <w:szCs w:val="22"/>
      </w:rPr>
      <w:fldChar w:fldCharType="end"/>
    </w:r>
  </w:p>
  <w:p w:rsidR="00D90FBB" w:rsidRPr="007C79D0" w:rsidRDefault="00DD1119" w:rsidP="00A62D9E">
    <w:pPr>
      <w:tabs>
        <w:tab w:val="left" w:leader="dot" w:pos="8010"/>
      </w:tabs>
      <w:rPr>
        <w:b/>
        <w:i/>
        <w:sz w:val="20"/>
        <w:szCs w:val="20"/>
      </w:rPr>
    </w:pPr>
    <w:r>
      <w:rPr>
        <w:i/>
        <w:sz w:val="20"/>
      </w:rPr>
      <w:t>Tutik Cahyati</w:t>
    </w:r>
    <w:r w:rsidR="00297CBB" w:rsidRPr="00297CBB">
      <w:rPr>
        <w:i/>
        <w:sz w:val="20"/>
      </w:rPr>
      <w:t xml:space="preserve"> </w:t>
    </w:r>
    <w:r w:rsidR="00D90FBB">
      <w:rPr>
        <w:b/>
        <w:sz w:val="20"/>
        <w:szCs w:val="20"/>
      </w:rPr>
      <w:t xml:space="preserve">– </w:t>
    </w:r>
    <w:r>
      <w:rPr>
        <w:i/>
        <w:sz w:val="20"/>
        <w:szCs w:val="20"/>
      </w:rPr>
      <w:t>Efisiensi Teknis Usahatani Padi Organik</w:t>
    </w:r>
    <w:r w:rsidR="00DA418D" w:rsidRPr="00297CBB">
      <w:rPr>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20" w:rsidRDefault="00355920" w:rsidP="00355920">
    <w:pPr>
      <w:tabs>
        <w:tab w:val="right" w:pos="8370"/>
      </w:tabs>
      <w:rPr>
        <w:sz w:val="20"/>
        <w:szCs w:val="20"/>
      </w:rPr>
    </w:pPr>
    <w:r>
      <w:rPr>
        <w:sz w:val="20"/>
        <w:szCs w:val="20"/>
      </w:rPr>
      <w:t>Jurnal Ekonomi Pertanian dan Agribisnis (JEPA)</w:t>
    </w:r>
    <w:r>
      <w:rPr>
        <w:sz w:val="20"/>
        <w:szCs w:val="20"/>
      </w:rPr>
      <w:tab/>
      <w:t>ISSN: 2614-4670 (p), ISSN: 2598-8174 (e)</w:t>
    </w:r>
  </w:p>
  <w:p w:rsidR="00355920" w:rsidRPr="0038398A" w:rsidRDefault="00D4042C" w:rsidP="00355920">
    <w:pPr>
      <w:rPr>
        <w:sz w:val="20"/>
        <w:szCs w:val="20"/>
      </w:rPr>
    </w:pPr>
    <w:r>
      <w:rPr>
        <w:sz w:val="20"/>
        <w:szCs w:val="20"/>
      </w:rPr>
      <w:t>Volume 0, Nomor 0</w:t>
    </w:r>
    <w:r w:rsidR="00355920" w:rsidRPr="001D59D8">
      <w:rPr>
        <w:sz w:val="20"/>
        <w:szCs w:val="20"/>
      </w:rPr>
      <w:t xml:space="preserve"> </w:t>
    </w:r>
    <w:r w:rsidR="00355920">
      <w:rPr>
        <w:sz w:val="20"/>
        <w:szCs w:val="20"/>
      </w:rPr>
      <w:t>(</w:t>
    </w:r>
    <w:r>
      <w:rPr>
        <w:sz w:val="20"/>
        <w:szCs w:val="20"/>
        <w:lang w:val="en-US"/>
      </w:rPr>
      <w:t>0000</w:t>
    </w:r>
    <w:r w:rsidR="000D50A3">
      <w:rPr>
        <w:sz w:val="20"/>
        <w:szCs w:val="20"/>
      </w:rPr>
      <w:t xml:space="preserve">): </w:t>
    </w:r>
    <w:r>
      <w:rPr>
        <w:sz w:val="20"/>
        <w:szCs w:val="20"/>
        <w:lang w:val="en-US"/>
      </w:rPr>
      <w:t>000</w:t>
    </w:r>
    <w:r w:rsidR="00FD675A">
      <w:rPr>
        <w:sz w:val="20"/>
        <w:szCs w:val="20"/>
        <w:lang w:val="en-US"/>
      </w:rPr>
      <w:t>-</w:t>
    </w:r>
    <w:r>
      <w:rPr>
        <w:sz w:val="20"/>
        <w:szCs w:val="20"/>
        <w:lang w:val="en-US"/>
      </w:rPr>
      <w:t>000</w:t>
    </w:r>
  </w:p>
  <w:p w:rsidR="00D90FBB" w:rsidRPr="003A2A0B" w:rsidRDefault="00D90FBB" w:rsidP="00F62F49">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09E"/>
    <w:multiLevelType w:val="hybridMultilevel"/>
    <w:tmpl w:val="0C1E1F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0E4CB5"/>
    <w:multiLevelType w:val="hybridMultilevel"/>
    <w:tmpl w:val="6FF487E8"/>
    <w:lvl w:ilvl="0" w:tplc="90AA6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2D3262B"/>
    <w:multiLevelType w:val="hybridMultilevel"/>
    <w:tmpl w:val="B4F0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9D50DB"/>
    <w:multiLevelType w:val="hybridMultilevel"/>
    <w:tmpl w:val="7D9A0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C137DE"/>
    <w:multiLevelType w:val="hybridMultilevel"/>
    <w:tmpl w:val="0324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A65C1"/>
    <w:multiLevelType w:val="hybridMultilevel"/>
    <w:tmpl w:val="BF1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E36E9"/>
    <w:multiLevelType w:val="multilevel"/>
    <w:tmpl w:val="2646BA4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3DBD4C7A"/>
    <w:multiLevelType w:val="hybridMultilevel"/>
    <w:tmpl w:val="1100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C3314"/>
    <w:multiLevelType w:val="hybridMultilevel"/>
    <w:tmpl w:val="2C9C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D3232"/>
    <w:multiLevelType w:val="hybridMultilevel"/>
    <w:tmpl w:val="5908F5E0"/>
    <w:lvl w:ilvl="0" w:tplc="37448A50">
      <w:start w:val="1"/>
      <w:numFmt w:val="lowerLetter"/>
      <w:lvlText w:val="%1."/>
      <w:lvlJc w:val="left"/>
      <w:pPr>
        <w:tabs>
          <w:tab w:val="num" w:pos="360"/>
        </w:tabs>
        <w:ind w:left="360" w:hanging="360"/>
      </w:pPr>
      <w:rPr>
        <w:rFonts w:ascii="Times New Roman" w:hAnsi="Times New Roman"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517C45CD"/>
    <w:multiLevelType w:val="hybridMultilevel"/>
    <w:tmpl w:val="816A3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8403BF"/>
    <w:multiLevelType w:val="hybridMultilevel"/>
    <w:tmpl w:val="AD340E5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C7475"/>
    <w:multiLevelType w:val="hybridMultilevel"/>
    <w:tmpl w:val="1310C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F35593"/>
    <w:multiLevelType w:val="hybridMultilevel"/>
    <w:tmpl w:val="53624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3F33C9"/>
    <w:multiLevelType w:val="hybridMultilevel"/>
    <w:tmpl w:val="C262DED4"/>
    <w:lvl w:ilvl="0" w:tplc="8BDC15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FC81269"/>
    <w:multiLevelType w:val="hybridMultilevel"/>
    <w:tmpl w:val="05444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31B91"/>
    <w:multiLevelType w:val="multilevel"/>
    <w:tmpl w:val="00EA6C04"/>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C82560F"/>
    <w:multiLevelType w:val="hybridMultilevel"/>
    <w:tmpl w:val="B67C35FE"/>
    <w:lvl w:ilvl="0" w:tplc="DD8CCA4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nsid w:val="7CD25368"/>
    <w:multiLevelType w:val="multilevel"/>
    <w:tmpl w:val="2BE2E54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15"/>
  </w:num>
  <w:num w:numId="3">
    <w:abstractNumId w:val="18"/>
  </w:num>
  <w:num w:numId="4">
    <w:abstractNumId w:val="4"/>
  </w:num>
  <w:num w:numId="5">
    <w:abstractNumId w:val="11"/>
  </w:num>
  <w:num w:numId="6">
    <w:abstractNumId w:val="17"/>
  </w:num>
  <w:num w:numId="7">
    <w:abstractNumId w:val="6"/>
  </w:num>
  <w:num w:numId="8">
    <w:abstractNumId w:val="3"/>
  </w:num>
  <w:num w:numId="9">
    <w:abstractNumId w:val="9"/>
  </w:num>
  <w:num w:numId="10">
    <w:abstractNumId w:val="8"/>
  </w:num>
  <w:num w:numId="11">
    <w:abstractNumId w:val="5"/>
  </w:num>
  <w:num w:numId="12">
    <w:abstractNumId w:val="1"/>
  </w:num>
  <w:num w:numId="13">
    <w:abstractNumId w:val="0"/>
  </w:num>
  <w:num w:numId="14">
    <w:abstractNumId w:val="12"/>
  </w:num>
  <w:num w:numId="15">
    <w:abstractNumId w:val="2"/>
  </w:num>
  <w:num w:numId="16">
    <w:abstractNumId w:val="16"/>
  </w:num>
  <w:num w:numId="17">
    <w:abstractNumId w:val="10"/>
  </w:num>
  <w:num w:numId="18">
    <w:abstractNumId w:val="13"/>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CC"/>
    <w:rsid w:val="000023FA"/>
    <w:rsid w:val="00002F9F"/>
    <w:rsid w:val="00006910"/>
    <w:rsid w:val="00006A07"/>
    <w:rsid w:val="000072E7"/>
    <w:rsid w:val="00011F6E"/>
    <w:rsid w:val="000129FE"/>
    <w:rsid w:val="00012DCA"/>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47FA"/>
    <w:rsid w:val="00035707"/>
    <w:rsid w:val="00037E5E"/>
    <w:rsid w:val="000407E2"/>
    <w:rsid w:val="00040B6A"/>
    <w:rsid w:val="00041B51"/>
    <w:rsid w:val="00041E23"/>
    <w:rsid w:val="00046289"/>
    <w:rsid w:val="00047C3E"/>
    <w:rsid w:val="000543C1"/>
    <w:rsid w:val="00056F01"/>
    <w:rsid w:val="000601F6"/>
    <w:rsid w:val="00060399"/>
    <w:rsid w:val="00060DB8"/>
    <w:rsid w:val="00061507"/>
    <w:rsid w:val="000631DF"/>
    <w:rsid w:val="0006418A"/>
    <w:rsid w:val="00067D75"/>
    <w:rsid w:val="000708CD"/>
    <w:rsid w:val="000719ED"/>
    <w:rsid w:val="00071D78"/>
    <w:rsid w:val="000736F8"/>
    <w:rsid w:val="000747D1"/>
    <w:rsid w:val="00075876"/>
    <w:rsid w:val="00077D55"/>
    <w:rsid w:val="0008247A"/>
    <w:rsid w:val="00084735"/>
    <w:rsid w:val="00090060"/>
    <w:rsid w:val="00090376"/>
    <w:rsid w:val="00090D84"/>
    <w:rsid w:val="00090F70"/>
    <w:rsid w:val="000914D4"/>
    <w:rsid w:val="000923C3"/>
    <w:rsid w:val="0009770D"/>
    <w:rsid w:val="00097EFE"/>
    <w:rsid w:val="000A1F0E"/>
    <w:rsid w:val="000A37F9"/>
    <w:rsid w:val="000A69AC"/>
    <w:rsid w:val="000A7570"/>
    <w:rsid w:val="000A7E94"/>
    <w:rsid w:val="000B03D2"/>
    <w:rsid w:val="000B0B22"/>
    <w:rsid w:val="000B1742"/>
    <w:rsid w:val="000B1FAB"/>
    <w:rsid w:val="000B4BC2"/>
    <w:rsid w:val="000B5B69"/>
    <w:rsid w:val="000C05BF"/>
    <w:rsid w:val="000C1592"/>
    <w:rsid w:val="000C16A2"/>
    <w:rsid w:val="000C25E3"/>
    <w:rsid w:val="000C25E6"/>
    <w:rsid w:val="000C30A4"/>
    <w:rsid w:val="000C521E"/>
    <w:rsid w:val="000C5D81"/>
    <w:rsid w:val="000C7A4F"/>
    <w:rsid w:val="000D0C9F"/>
    <w:rsid w:val="000D1F47"/>
    <w:rsid w:val="000D2793"/>
    <w:rsid w:val="000D4844"/>
    <w:rsid w:val="000D50A3"/>
    <w:rsid w:val="000D5C81"/>
    <w:rsid w:val="000E06BE"/>
    <w:rsid w:val="000E0E67"/>
    <w:rsid w:val="000E10D6"/>
    <w:rsid w:val="000E236F"/>
    <w:rsid w:val="000E322D"/>
    <w:rsid w:val="000E4E4D"/>
    <w:rsid w:val="000E54EB"/>
    <w:rsid w:val="000E5BA3"/>
    <w:rsid w:val="000F1972"/>
    <w:rsid w:val="000F30B3"/>
    <w:rsid w:val="000F5234"/>
    <w:rsid w:val="000F72F5"/>
    <w:rsid w:val="001007BF"/>
    <w:rsid w:val="0010095F"/>
    <w:rsid w:val="00102A93"/>
    <w:rsid w:val="00104FDE"/>
    <w:rsid w:val="001062B7"/>
    <w:rsid w:val="00110E94"/>
    <w:rsid w:val="00112A28"/>
    <w:rsid w:val="001160A9"/>
    <w:rsid w:val="001163E2"/>
    <w:rsid w:val="00121449"/>
    <w:rsid w:val="0012145D"/>
    <w:rsid w:val="001218D0"/>
    <w:rsid w:val="0012195B"/>
    <w:rsid w:val="00121B61"/>
    <w:rsid w:val="00122B48"/>
    <w:rsid w:val="0012417D"/>
    <w:rsid w:val="001265EF"/>
    <w:rsid w:val="00127064"/>
    <w:rsid w:val="001273CF"/>
    <w:rsid w:val="001306C4"/>
    <w:rsid w:val="00130AA3"/>
    <w:rsid w:val="00131D18"/>
    <w:rsid w:val="00132741"/>
    <w:rsid w:val="001370C8"/>
    <w:rsid w:val="001441B5"/>
    <w:rsid w:val="00145773"/>
    <w:rsid w:val="0014613E"/>
    <w:rsid w:val="00151ECC"/>
    <w:rsid w:val="0015285D"/>
    <w:rsid w:val="0015288C"/>
    <w:rsid w:val="00152C12"/>
    <w:rsid w:val="001536DD"/>
    <w:rsid w:val="0015527C"/>
    <w:rsid w:val="00156494"/>
    <w:rsid w:val="00160A4F"/>
    <w:rsid w:val="00161596"/>
    <w:rsid w:val="00164E09"/>
    <w:rsid w:val="0016580C"/>
    <w:rsid w:val="00165D96"/>
    <w:rsid w:val="001700B5"/>
    <w:rsid w:val="001719C0"/>
    <w:rsid w:val="001720D0"/>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65E7"/>
    <w:rsid w:val="00197D7F"/>
    <w:rsid w:val="001A1A19"/>
    <w:rsid w:val="001A3129"/>
    <w:rsid w:val="001A4164"/>
    <w:rsid w:val="001A568A"/>
    <w:rsid w:val="001A7123"/>
    <w:rsid w:val="001A79AD"/>
    <w:rsid w:val="001A7E98"/>
    <w:rsid w:val="001B1CE3"/>
    <w:rsid w:val="001B2526"/>
    <w:rsid w:val="001B43D3"/>
    <w:rsid w:val="001B5A17"/>
    <w:rsid w:val="001C3B68"/>
    <w:rsid w:val="001C42E8"/>
    <w:rsid w:val="001C47BE"/>
    <w:rsid w:val="001C5696"/>
    <w:rsid w:val="001D0211"/>
    <w:rsid w:val="001D10C2"/>
    <w:rsid w:val="001D16D0"/>
    <w:rsid w:val="001D6ACE"/>
    <w:rsid w:val="001D7EB6"/>
    <w:rsid w:val="001E5AB2"/>
    <w:rsid w:val="001F07CC"/>
    <w:rsid w:val="001F18D8"/>
    <w:rsid w:val="001F2FF0"/>
    <w:rsid w:val="001F5191"/>
    <w:rsid w:val="001F5884"/>
    <w:rsid w:val="001F6F1E"/>
    <w:rsid w:val="001F7456"/>
    <w:rsid w:val="001F7C4F"/>
    <w:rsid w:val="00200BCB"/>
    <w:rsid w:val="002026F4"/>
    <w:rsid w:val="00203F7E"/>
    <w:rsid w:val="002066F1"/>
    <w:rsid w:val="002112A0"/>
    <w:rsid w:val="002119C2"/>
    <w:rsid w:val="002120E5"/>
    <w:rsid w:val="00212822"/>
    <w:rsid w:val="002129CF"/>
    <w:rsid w:val="00216ED3"/>
    <w:rsid w:val="00217E17"/>
    <w:rsid w:val="00220CC2"/>
    <w:rsid w:val="00222147"/>
    <w:rsid w:val="00226944"/>
    <w:rsid w:val="00227945"/>
    <w:rsid w:val="002316AA"/>
    <w:rsid w:val="00231E4A"/>
    <w:rsid w:val="00232CF6"/>
    <w:rsid w:val="00233899"/>
    <w:rsid w:val="00235885"/>
    <w:rsid w:val="00236377"/>
    <w:rsid w:val="00240172"/>
    <w:rsid w:val="002409B6"/>
    <w:rsid w:val="002416EC"/>
    <w:rsid w:val="00243FB7"/>
    <w:rsid w:val="00244107"/>
    <w:rsid w:val="00244C18"/>
    <w:rsid w:val="00245557"/>
    <w:rsid w:val="00247006"/>
    <w:rsid w:val="00270879"/>
    <w:rsid w:val="002712D8"/>
    <w:rsid w:val="00277F2B"/>
    <w:rsid w:val="00282877"/>
    <w:rsid w:val="002830CE"/>
    <w:rsid w:val="0028471B"/>
    <w:rsid w:val="002850E5"/>
    <w:rsid w:val="00287667"/>
    <w:rsid w:val="00287BCB"/>
    <w:rsid w:val="00290E66"/>
    <w:rsid w:val="00291AE5"/>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B1C5D"/>
    <w:rsid w:val="002B245F"/>
    <w:rsid w:val="002B2713"/>
    <w:rsid w:val="002B41DB"/>
    <w:rsid w:val="002B4768"/>
    <w:rsid w:val="002B50EF"/>
    <w:rsid w:val="002B7910"/>
    <w:rsid w:val="002C11FE"/>
    <w:rsid w:val="002C196E"/>
    <w:rsid w:val="002C239A"/>
    <w:rsid w:val="002C4B24"/>
    <w:rsid w:val="002C4DAC"/>
    <w:rsid w:val="002C5022"/>
    <w:rsid w:val="002C55DA"/>
    <w:rsid w:val="002D03D4"/>
    <w:rsid w:val="002D4505"/>
    <w:rsid w:val="002D5625"/>
    <w:rsid w:val="002D66EB"/>
    <w:rsid w:val="002E0642"/>
    <w:rsid w:val="002E0F6D"/>
    <w:rsid w:val="002E4563"/>
    <w:rsid w:val="002E6183"/>
    <w:rsid w:val="002E7AF2"/>
    <w:rsid w:val="002F065F"/>
    <w:rsid w:val="002F1268"/>
    <w:rsid w:val="002F2AA0"/>
    <w:rsid w:val="002F3410"/>
    <w:rsid w:val="002F3830"/>
    <w:rsid w:val="002F3A64"/>
    <w:rsid w:val="002F3CC2"/>
    <w:rsid w:val="002F5474"/>
    <w:rsid w:val="0030016C"/>
    <w:rsid w:val="003041F8"/>
    <w:rsid w:val="00304C65"/>
    <w:rsid w:val="00306430"/>
    <w:rsid w:val="0030759E"/>
    <w:rsid w:val="00307658"/>
    <w:rsid w:val="00310213"/>
    <w:rsid w:val="0031267D"/>
    <w:rsid w:val="003128C2"/>
    <w:rsid w:val="00313E54"/>
    <w:rsid w:val="003145EB"/>
    <w:rsid w:val="0031548A"/>
    <w:rsid w:val="0031629B"/>
    <w:rsid w:val="003218F5"/>
    <w:rsid w:val="0032227D"/>
    <w:rsid w:val="00323180"/>
    <w:rsid w:val="0032502D"/>
    <w:rsid w:val="0032564C"/>
    <w:rsid w:val="00327E02"/>
    <w:rsid w:val="00330039"/>
    <w:rsid w:val="0033003C"/>
    <w:rsid w:val="00330D9B"/>
    <w:rsid w:val="00331B57"/>
    <w:rsid w:val="00333433"/>
    <w:rsid w:val="00333F8C"/>
    <w:rsid w:val="0033623A"/>
    <w:rsid w:val="00337409"/>
    <w:rsid w:val="0034082D"/>
    <w:rsid w:val="003440BD"/>
    <w:rsid w:val="00344E2E"/>
    <w:rsid w:val="0034764C"/>
    <w:rsid w:val="0035298D"/>
    <w:rsid w:val="00352B11"/>
    <w:rsid w:val="00352FB0"/>
    <w:rsid w:val="00353695"/>
    <w:rsid w:val="00355920"/>
    <w:rsid w:val="00361348"/>
    <w:rsid w:val="00362718"/>
    <w:rsid w:val="00362C5D"/>
    <w:rsid w:val="0037233A"/>
    <w:rsid w:val="0037284B"/>
    <w:rsid w:val="0037389F"/>
    <w:rsid w:val="00373F16"/>
    <w:rsid w:val="00374861"/>
    <w:rsid w:val="00374A0E"/>
    <w:rsid w:val="00375D5A"/>
    <w:rsid w:val="0037747A"/>
    <w:rsid w:val="00377B1A"/>
    <w:rsid w:val="00381FFD"/>
    <w:rsid w:val="00382F99"/>
    <w:rsid w:val="0038398A"/>
    <w:rsid w:val="00384970"/>
    <w:rsid w:val="003867EF"/>
    <w:rsid w:val="0038797F"/>
    <w:rsid w:val="00387B3D"/>
    <w:rsid w:val="00387D0A"/>
    <w:rsid w:val="00390853"/>
    <w:rsid w:val="00394921"/>
    <w:rsid w:val="003955DE"/>
    <w:rsid w:val="003959A5"/>
    <w:rsid w:val="0039704F"/>
    <w:rsid w:val="003A0639"/>
    <w:rsid w:val="003A2A0B"/>
    <w:rsid w:val="003A3DAE"/>
    <w:rsid w:val="003A584D"/>
    <w:rsid w:val="003A6F6A"/>
    <w:rsid w:val="003A736A"/>
    <w:rsid w:val="003B1AA9"/>
    <w:rsid w:val="003B2013"/>
    <w:rsid w:val="003B36ED"/>
    <w:rsid w:val="003B41C9"/>
    <w:rsid w:val="003B434C"/>
    <w:rsid w:val="003B5590"/>
    <w:rsid w:val="003B5E4F"/>
    <w:rsid w:val="003B61B1"/>
    <w:rsid w:val="003B7F83"/>
    <w:rsid w:val="003C2DAD"/>
    <w:rsid w:val="003C4010"/>
    <w:rsid w:val="003C7075"/>
    <w:rsid w:val="003D4E2C"/>
    <w:rsid w:val="003D5824"/>
    <w:rsid w:val="003D6330"/>
    <w:rsid w:val="003D6E9A"/>
    <w:rsid w:val="003E04F5"/>
    <w:rsid w:val="003E096A"/>
    <w:rsid w:val="003E635F"/>
    <w:rsid w:val="003E7C6D"/>
    <w:rsid w:val="003F027B"/>
    <w:rsid w:val="003F080C"/>
    <w:rsid w:val="003F10FB"/>
    <w:rsid w:val="003F4AD7"/>
    <w:rsid w:val="003F5980"/>
    <w:rsid w:val="003F7508"/>
    <w:rsid w:val="004067A0"/>
    <w:rsid w:val="00407450"/>
    <w:rsid w:val="00407B8E"/>
    <w:rsid w:val="004111E7"/>
    <w:rsid w:val="004129E3"/>
    <w:rsid w:val="004153BF"/>
    <w:rsid w:val="00415FAC"/>
    <w:rsid w:val="00416DEA"/>
    <w:rsid w:val="00417CA6"/>
    <w:rsid w:val="00420C8C"/>
    <w:rsid w:val="00420C96"/>
    <w:rsid w:val="004228A7"/>
    <w:rsid w:val="00424608"/>
    <w:rsid w:val="00425106"/>
    <w:rsid w:val="004263A4"/>
    <w:rsid w:val="004266F1"/>
    <w:rsid w:val="00426E97"/>
    <w:rsid w:val="00427DE4"/>
    <w:rsid w:val="00427EC3"/>
    <w:rsid w:val="0043071D"/>
    <w:rsid w:val="00430A70"/>
    <w:rsid w:val="00431754"/>
    <w:rsid w:val="00433127"/>
    <w:rsid w:val="0043472F"/>
    <w:rsid w:val="00436026"/>
    <w:rsid w:val="00436414"/>
    <w:rsid w:val="00436CBC"/>
    <w:rsid w:val="004412A5"/>
    <w:rsid w:val="00442DAE"/>
    <w:rsid w:val="0044336C"/>
    <w:rsid w:val="0044461E"/>
    <w:rsid w:val="00450518"/>
    <w:rsid w:val="00450855"/>
    <w:rsid w:val="00452111"/>
    <w:rsid w:val="00452E6E"/>
    <w:rsid w:val="00454B34"/>
    <w:rsid w:val="00454C44"/>
    <w:rsid w:val="00454E80"/>
    <w:rsid w:val="00455977"/>
    <w:rsid w:val="00455B9C"/>
    <w:rsid w:val="00461CE1"/>
    <w:rsid w:val="00462C10"/>
    <w:rsid w:val="0046429B"/>
    <w:rsid w:val="00466DE3"/>
    <w:rsid w:val="0046722C"/>
    <w:rsid w:val="00467617"/>
    <w:rsid w:val="0047481F"/>
    <w:rsid w:val="00475B1E"/>
    <w:rsid w:val="00475D13"/>
    <w:rsid w:val="00476030"/>
    <w:rsid w:val="00476409"/>
    <w:rsid w:val="00477B5F"/>
    <w:rsid w:val="00477C40"/>
    <w:rsid w:val="00477DE7"/>
    <w:rsid w:val="004869CC"/>
    <w:rsid w:val="00490644"/>
    <w:rsid w:val="0049211C"/>
    <w:rsid w:val="00492DE8"/>
    <w:rsid w:val="004930E7"/>
    <w:rsid w:val="004A2180"/>
    <w:rsid w:val="004B1EC7"/>
    <w:rsid w:val="004B413C"/>
    <w:rsid w:val="004B58EE"/>
    <w:rsid w:val="004B6FD7"/>
    <w:rsid w:val="004C0082"/>
    <w:rsid w:val="004C19C4"/>
    <w:rsid w:val="004C2A28"/>
    <w:rsid w:val="004C33CB"/>
    <w:rsid w:val="004C4F4B"/>
    <w:rsid w:val="004D05B2"/>
    <w:rsid w:val="004D1D81"/>
    <w:rsid w:val="004D2B84"/>
    <w:rsid w:val="004D6299"/>
    <w:rsid w:val="004D78F2"/>
    <w:rsid w:val="004E36B0"/>
    <w:rsid w:val="004E47D0"/>
    <w:rsid w:val="004E6BB6"/>
    <w:rsid w:val="004E73FB"/>
    <w:rsid w:val="004F0120"/>
    <w:rsid w:val="004F0FF8"/>
    <w:rsid w:val="004F1669"/>
    <w:rsid w:val="004F3F5A"/>
    <w:rsid w:val="004F665D"/>
    <w:rsid w:val="004F68FC"/>
    <w:rsid w:val="00502475"/>
    <w:rsid w:val="00503295"/>
    <w:rsid w:val="005046D3"/>
    <w:rsid w:val="005050A9"/>
    <w:rsid w:val="00505649"/>
    <w:rsid w:val="0050572E"/>
    <w:rsid w:val="00511586"/>
    <w:rsid w:val="00514631"/>
    <w:rsid w:val="00516A78"/>
    <w:rsid w:val="00517E67"/>
    <w:rsid w:val="005206D4"/>
    <w:rsid w:val="00523800"/>
    <w:rsid w:val="00524773"/>
    <w:rsid w:val="00524921"/>
    <w:rsid w:val="00525D47"/>
    <w:rsid w:val="0052684B"/>
    <w:rsid w:val="00526C12"/>
    <w:rsid w:val="00532591"/>
    <w:rsid w:val="005340CC"/>
    <w:rsid w:val="00536665"/>
    <w:rsid w:val="00536F09"/>
    <w:rsid w:val="005372A5"/>
    <w:rsid w:val="00541748"/>
    <w:rsid w:val="005427BC"/>
    <w:rsid w:val="00542E94"/>
    <w:rsid w:val="00543936"/>
    <w:rsid w:val="00544A6F"/>
    <w:rsid w:val="00545032"/>
    <w:rsid w:val="00545E4A"/>
    <w:rsid w:val="00554234"/>
    <w:rsid w:val="00554321"/>
    <w:rsid w:val="00556462"/>
    <w:rsid w:val="00570791"/>
    <w:rsid w:val="00570B50"/>
    <w:rsid w:val="00571C8D"/>
    <w:rsid w:val="00573722"/>
    <w:rsid w:val="00573CBC"/>
    <w:rsid w:val="00574697"/>
    <w:rsid w:val="00575552"/>
    <w:rsid w:val="00581154"/>
    <w:rsid w:val="005813CD"/>
    <w:rsid w:val="005829B1"/>
    <w:rsid w:val="0058603C"/>
    <w:rsid w:val="00587162"/>
    <w:rsid w:val="00587595"/>
    <w:rsid w:val="005927B8"/>
    <w:rsid w:val="0059415B"/>
    <w:rsid w:val="005949CE"/>
    <w:rsid w:val="00594E58"/>
    <w:rsid w:val="00596D0F"/>
    <w:rsid w:val="00596F2F"/>
    <w:rsid w:val="00597D01"/>
    <w:rsid w:val="005A0308"/>
    <w:rsid w:val="005A4500"/>
    <w:rsid w:val="005A7BDD"/>
    <w:rsid w:val="005B0D61"/>
    <w:rsid w:val="005B1673"/>
    <w:rsid w:val="005B44F4"/>
    <w:rsid w:val="005B6792"/>
    <w:rsid w:val="005B688F"/>
    <w:rsid w:val="005B7A0C"/>
    <w:rsid w:val="005C134B"/>
    <w:rsid w:val="005C4DA5"/>
    <w:rsid w:val="005C613B"/>
    <w:rsid w:val="005D41D2"/>
    <w:rsid w:val="005D42E3"/>
    <w:rsid w:val="005E4FBF"/>
    <w:rsid w:val="005E52F1"/>
    <w:rsid w:val="005E6CC6"/>
    <w:rsid w:val="005E7442"/>
    <w:rsid w:val="005F2371"/>
    <w:rsid w:val="005F45ED"/>
    <w:rsid w:val="005F5F01"/>
    <w:rsid w:val="005F601E"/>
    <w:rsid w:val="005F7915"/>
    <w:rsid w:val="00600B4B"/>
    <w:rsid w:val="00601403"/>
    <w:rsid w:val="0060332B"/>
    <w:rsid w:val="00603C96"/>
    <w:rsid w:val="0060422C"/>
    <w:rsid w:val="00613661"/>
    <w:rsid w:val="00613F38"/>
    <w:rsid w:val="0061438E"/>
    <w:rsid w:val="00616521"/>
    <w:rsid w:val="0061741D"/>
    <w:rsid w:val="00620421"/>
    <w:rsid w:val="0062341D"/>
    <w:rsid w:val="00624207"/>
    <w:rsid w:val="00624586"/>
    <w:rsid w:val="00626109"/>
    <w:rsid w:val="00627D62"/>
    <w:rsid w:val="00634B0C"/>
    <w:rsid w:val="00636900"/>
    <w:rsid w:val="00637A70"/>
    <w:rsid w:val="00640D28"/>
    <w:rsid w:val="00640EEE"/>
    <w:rsid w:val="00643138"/>
    <w:rsid w:val="006454A5"/>
    <w:rsid w:val="006459A6"/>
    <w:rsid w:val="00646757"/>
    <w:rsid w:val="00647297"/>
    <w:rsid w:val="00655E1C"/>
    <w:rsid w:val="00657E85"/>
    <w:rsid w:val="0066180D"/>
    <w:rsid w:val="00661FB0"/>
    <w:rsid w:val="00662D91"/>
    <w:rsid w:val="00664057"/>
    <w:rsid w:val="00665BA2"/>
    <w:rsid w:val="00667074"/>
    <w:rsid w:val="0067016B"/>
    <w:rsid w:val="00671A59"/>
    <w:rsid w:val="006739CA"/>
    <w:rsid w:val="006745D8"/>
    <w:rsid w:val="00674D98"/>
    <w:rsid w:val="00675DB6"/>
    <w:rsid w:val="006775CD"/>
    <w:rsid w:val="006801B0"/>
    <w:rsid w:val="006828AB"/>
    <w:rsid w:val="0068743E"/>
    <w:rsid w:val="00691F1F"/>
    <w:rsid w:val="00694819"/>
    <w:rsid w:val="00695AB4"/>
    <w:rsid w:val="00695E02"/>
    <w:rsid w:val="00696529"/>
    <w:rsid w:val="00696EA9"/>
    <w:rsid w:val="006A32D6"/>
    <w:rsid w:val="006A5CCC"/>
    <w:rsid w:val="006A6233"/>
    <w:rsid w:val="006A6FF4"/>
    <w:rsid w:val="006B0AFD"/>
    <w:rsid w:val="006B0BC5"/>
    <w:rsid w:val="006B1140"/>
    <w:rsid w:val="006B1195"/>
    <w:rsid w:val="006B1B87"/>
    <w:rsid w:val="006B1CD7"/>
    <w:rsid w:val="006B40B1"/>
    <w:rsid w:val="006B4FDB"/>
    <w:rsid w:val="006B6746"/>
    <w:rsid w:val="006B7BAB"/>
    <w:rsid w:val="006C0B83"/>
    <w:rsid w:val="006C0DDF"/>
    <w:rsid w:val="006C1A1C"/>
    <w:rsid w:val="006C5451"/>
    <w:rsid w:val="006C54CB"/>
    <w:rsid w:val="006D3672"/>
    <w:rsid w:val="006D6F56"/>
    <w:rsid w:val="006E01D3"/>
    <w:rsid w:val="006E2187"/>
    <w:rsid w:val="006E4212"/>
    <w:rsid w:val="006E473C"/>
    <w:rsid w:val="006F296B"/>
    <w:rsid w:val="006F3DA8"/>
    <w:rsid w:val="006F42BB"/>
    <w:rsid w:val="006F4EC5"/>
    <w:rsid w:val="006F5F28"/>
    <w:rsid w:val="006F646A"/>
    <w:rsid w:val="006F78DC"/>
    <w:rsid w:val="006F7C0A"/>
    <w:rsid w:val="0070273F"/>
    <w:rsid w:val="00702971"/>
    <w:rsid w:val="00711248"/>
    <w:rsid w:val="007130C3"/>
    <w:rsid w:val="00714EB7"/>
    <w:rsid w:val="007150B7"/>
    <w:rsid w:val="00715AF2"/>
    <w:rsid w:val="00720028"/>
    <w:rsid w:val="00721A0D"/>
    <w:rsid w:val="00721F21"/>
    <w:rsid w:val="00722924"/>
    <w:rsid w:val="00724E0F"/>
    <w:rsid w:val="007253D1"/>
    <w:rsid w:val="007262A7"/>
    <w:rsid w:val="0072760E"/>
    <w:rsid w:val="007276A6"/>
    <w:rsid w:val="007310FE"/>
    <w:rsid w:val="0073477A"/>
    <w:rsid w:val="007348E3"/>
    <w:rsid w:val="007365F1"/>
    <w:rsid w:val="00736FCC"/>
    <w:rsid w:val="0073798C"/>
    <w:rsid w:val="00737D71"/>
    <w:rsid w:val="007434C5"/>
    <w:rsid w:val="00743F1E"/>
    <w:rsid w:val="00746C5D"/>
    <w:rsid w:val="00747992"/>
    <w:rsid w:val="007519CC"/>
    <w:rsid w:val="007528C6"/>
    <w:rsid w:val="00755147"/>
    <w:rsid w:val="0075530C"/>
    <w:rsid w:val="00757487"/>
    <w:rsid w:val="00757A23"/>
    <w:rsid w:val="00762D35"/>
    <w:rsid w:val="00763E73"/>
    <w:rsid w:val="00764505"/>
    <w:rsid w:val="00767E47"/>
    <w:rsid w:val="00770DEB"/>
    <w:rsid w:val="007717EC"/>
    <w:rsid w:val="00774F69"/>
    <w:rsid w:val="00776839"/>
    <w:rsid w:val="00781264"/>
    <w:rsid w:val="00782AB4"/>
    <w:rsid w:val="00783AC7"/>
    <w:rsid w:val="00783ACA"/>
    <w:rsid w:val="00785855"/>
    <w:rsid w:val="0078602E"/>
    <w:rsid w:val="007876CA"/>
    <w:rsid w:val="007921F0"/>
    <w:rsid w:val="00795028"/>
    <w:rsid w:val="00795137"/>
    <w:rsid w:val="007961A4"/>
    <w:rsid w:val="00796796"/>
    <w:rsid w:val="007A0B41"/>
    <w:rsid w:val="007A38DC"/>
    <w:rsid w:val="007A4F7C"/>
    <w:rsid w:val="007A5360"/>
    <w:rsid w:val="007A5521"/>
    <w:rsid w:val="007A5DFE"/>
    <w:rsid w:val="007A5E9A"/>
    <w:rsid w:val="007B0173"/>
    <w:rsid w:val="007B2509"/>
    <w:rsid w:val="007B3C31"/>
    <w:rsid w:val="007B3C80"/>
    <w:rsid w:val="007B4394"/>
    <w:rsid w:val="007B5133"/>
    <w:rsid w:val="007B5669"/>
    <w:rsid w:val="007C072A"/>
    <w:rsid w:val="007C37E3"/>
    <w:rsid w:val="007C5187"/>
    <w:rsid w:val="007C56AA"/>
    <w:rsid w:val="007C5A0C"/>
    <w:rsid w:val="007C64D8"/>
    <w:rsid w:val="007C65E6"/>
    <w:rsid w:val="007C72B6"/>
    <w:rsid w:val="007C79D0"/>
    <w:rsid w:val="007C7F95"/>
    <w:rsid w:val="007D1B0D"/>
    <w:rsid w:val="007D1FCA"/>
    <w:rsid w:val="007D4F07"/>
    <w:rsid w:val="007D5D75"/>
    <w:rsid w:val="007D7D47"/>
    <w:rsid w:val="007E4D9B"/>
    <w:rsid w:val="007E57B6"/>
    <w:rsid w:val="007E679A"/>
    <w:rsid w:val="007E72C8"/>
    <w:rsid w:val="007F0E29"/>
    <w:rsid w:val="00801C29"/>
    <w:rsid w:val="00802569"/>
    <w:rsid w:val="008027DF"/>
    <w:rsid w:val="008029D7"/>
    <w:rsid w:val="00803B3F"/>
    <w:rsid w:val="00805559"/>
    <w:rsid w:val="008126D0"/>
    <w:rsid w:val="0081406C"/>
    <w:rsid w:val="00814094"/>
    <w:rsid w:val="00814A0F"/>
    <w:rsid w:val="00814AC9"/>
    <w:rsid w:val="00814D10"/>
    <w:rsid w:val="008159D9"/>
    <w:rsid w:val="008174FD"/>
    <w:rsid w:val="00817E54"/>
    <w:rsid w:val="008218B4"/>
    <w:rsid w:val="008220B7"/>
    <w:rsid w:val="00824E77"/>
    <w:rsid w:val="00831BA6"/>
    <w:rsid w:val="00832B73"/>
    <w:rsid w:val="00835F78"/>
    <w:rsid w:val="00842387"/>
    <w:rsid w:val="008467D9"/>
    <w:rsid w:val="00846F64"/>
    <w:rsid w:val="00852487"/>
    <w:rsid w:val="00853014"/>
    <w:rsid w:val="0085523E"/>
    <w:rsid w:val="0085691E"/>
    <w:rsid w:val="00857523"/>
    <w:rsid w:val="00863409"/>
    <w:rsid w:val="00863BDB"/>
    <w:rsid w:val="008647A3"/>
    <w:rsid w:val="008653DC"/>
    <w:rsid w:val="008658A5"/>
    <w:rsid w:val="00867F63"/>
    <w:rsid w:val="0087475E"/>
    <w:rsid w:val="00874B4B"/>
    <w:rsid w:val="008768FE"/>
    <w:rsid w:val="00876B4E"/>
    <w:rsid w:val="00882550"/>
    <w:rsid w:val="0088263F"/>
    <w:rsid w:val="008837E1"/>
    <w:rsid w:val="0088419D"/>
    <w:rsid w:val="008855FB"/>
    <w:rsid w:val="008856C2"/>
    <w:rsid w:val="008869E7"/>
    <w:rsid w:val="008902B7"/>
    <w:rsid w:val="008909DA"/>
    <w:rsid w:val="00890F78"/>
    <w:rsid w:val="0089132E"/>
    <w:rsid w:val="00892D35"/>
    <w:rsid w:val="00894C9E"/>
    <w:rsid w:val="008A5AE2"/>
    <w:rsid w:val="008B0CF5"/>
    <w:rsid w:val="008B0EB8"/>
    <w:rsid w:val="008B1304"/>
    <w:rsid w:val="008B426A"/>
    <w:rsid w:val="008B45CF"/>
    <w:rsid w:val="008B7F25"/>
    <w:rsid w:val="008C11EB"/>
    <w:rsid w:val="008C177E"/>
    <w:rsid w:val="008C1FB0"/>
    <w:rsid w:val="008C30BC"/>
    <w:rsid w:val="008C65EA"/>
    <w:rsid w:val="008C6BBA"/>
    <w:rsid w:val="008D1F2D"/>
    <w:rsid w:val="008D3C78"/>
    <w:rsid w:val="008D4E32"/>
    <w:rsid w:val="008D5C5C"/>
    <w:rsid w:val="008D651B"/>
    <w:rsid w:val="008D7252"/>
    <w:rsid w:val="008E0EEB"/>
    <w:rsid w:val="008E57CF"/>
    <w:rsid w:val="008E6348"/>
    <w:rsid w:val="008F0CD9"/>
    <w:rsid w:val="008F1E05"/>
    <w:rsid w:val="008F33DB"/>
    <w:rsid w:val="008F48D2"/>
    <w:rsid w:val="008F497F"/>
    <w:rsid w:val="008F4ED1"/>
    <w:rsid w:val="008F5C95"/>
    <w:rsid w:val="008F72A5"/>
    <w:rsid w:val="009006D6"/>
    <w:rsid w:val="00902C9A"/>
    <w:rsid w:val="00903146"/>
    <w:rsid w:val="0090337C"/>
    <w:rsid w:val="0090478E"/>
    <w:rsid w:val="00904E51"/>
    <w:rsid w:val="00905146"/>
    <w:rsid w:val="00906033"/>
    <w:rsid w:val="00906C6E"/>
    <w:rsid w:val="00912B0A"/>
    <w:rsid w:val="00913C75"/>
    <w:rsid w:val="00917795"/>
    <w:rsid w:val="00917BFB"/>
    <w:rsid w:val="00920C1A"/>
    <w:rsid w:val="00922479"/>
    <w:rsid w:val="00931049"/>
    <w:rsid w:val="00933A86"/>
    <w:rsid w:val="00934942"/>
    <w:rsid w:val="00935E26"/>
    <w:rsid w:val="00937912"/>
    <w:rsid w:val="00941484"/>
    <w:rsid w:val="009420D1"/>
    <w:rsid w:val="009426FD"/>
    <w:rsid w:val="00942874"/>
    <w:rsid w:val="0094507D"/>
    <w:rsid w:val="00950EAD"/>
    <w:rsid w:val="00953664"/>
    <w:rsid w:val="009559C6"/>
    <w:rsid w:val="00956F90"/>
    <w:rsid w:val="0096120D"/>
    <w:rsid w:val="00962F05"/>
    <w:rsid w:val="009665F6"/>
    <w:rsid w:val="00967334"/>
    <w:rsid w:val="00971804"/>
    <w:rsid w:val="00973F10"/>
    <w:rsid w:val="0097584F"/>
    <w:rsid w:val="00983047"/>
    <w:rsid w:val="00987C6E"/>
    <w:rsid w:val="00987E2F"/>
    <w:rsid w:val="00990EC9"/>
    <w:rsid w:val="00992C82"/>
    <w:rsid w:val="00992F49"/>
    <w:rsid w:val="00993933"/>
    <w:rsid w:val="009953D0"/>
    <w:rsid w:val="00997D1F"/>
    <w:rsid w:val="009A06C1"/>
    <w:rsid w:val="009A3AE0"/>
    <w:rsid w:val="009B0CF1"/>
    <w:rsid w:val="009B1023"/>
    <w:rsid w:val="009B21A6"/>
    <w:rsid w:val="009B3501"/>
    <w:rsid w:val="009B3666"/>
    <w:rsid w:val="009B4155"/>
    <w:rsid w:val="009B541F"/>
    <w:rsid w:val="009B7848"/>
    <w:rsid w:val="009C1D21"/>
    <w:rsid w:val="009C22D7"/>
    <w:rsid w:val="009C38D0"/>
    <w:rsid w:val="009C415E"/>
    <w:rsid w:val="009C4F8E"/>
    <w:rsid w:val="009C55C5"/>
    <w:rsid w:val="009C646C"/>
    <w:rsid w:val="009C7DFF"/>
    <w:rsid w:val="009D1189"/>
    <w:rsid w:val="009D1358"/>
    <w:rsid w:val="009D246D"/>
    <w:rsid w:val="009D2496"/>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3B93"/>
    <w:rsid w:val="009F435D"/>
    <w:rsid w:val="009F5938"/>
    <w:rsid w:val="009F69B1"/>
    <w:rsid w:val="009F700D"/>
    <w:rsid w:val="009F7D11"/>
    <w:rsid w:val="009F7D9E"/>
    <w:rsid w:val="00A04C9B"/>
    <w:rsid w:val="00A05C4B"/>
    <w:rsid w:val="00A0617B"/>
    <w:rsid w:val="00A106AD"/>
    <w:rsid w:val="00A10969"/>
    <w:rsid w:val="00A11754"/>
    <w:rsid w:val="00A13209"/>
    <w:rsid w:val="00A143A0"/>
    <w:rsid w:val="00A14D0F"/>
    <w:rsid w:val="00A21472"/>
    <w:rsid w:val="00A21EBE"/>
    <w:rsid w:val="00A23215"/>
    <w:rsid w:val="00A23D82"/>
    <w:rsid w:val="00A23EE3"/>
    <w:rsid w:val="00A27252"/>
    <w:rsid w:val="00A32474"/>
    <w:rsid w:val="00A32EA1"/>
    <w:rsid w:val="00A335B4"/>
    <w:rsid w:val="00A366BD"/>
    <w:rsid w:val="00A37AF9"/>
    <w:rsid w:val="00A41100"/>
    <w:rsid w:val="00A5158E"/>
    <w:rsid w:val="00A52970"/>
    <w:rsid w:val="00A55AFE"/>
    <w:rsid w:val="00A568A7"/>
    <w:rsid w:val="00A6039D"/>
    <w:rsid w:val="00A61E03"/>
    <w:rsid w:val="00A62466"/>
    <w:rsid w:val="00A6252F"/>
    <w:rsid w:val="00A6269B"/>
    <w:rsid w:val="00A62D9E"/>
    <w:rsid w:val="00A66008"/>
    <w:rsid w:val="00A707A9"/>
    <w:rsid w:val="00A715DD"/>
    <w:rsid w:val="00A7441B"/>
    <w:rsid w:val="00A74889"/>
    <w:rsid w:val="00A75903"/>
    <w:rsid w:val="00A76F59"/>
    <w:rsid w:val="00A771D1"/>
    <w:rsid w:val="00A77442"/>
    <w:rsid w:val="00A7787F"/>
    <w:rsid w:val="00A83435"/>
    <w:rsid w:val="00A86F05"/>
    <w:rsid w:val="00A874A7"/>
    <w:rsid w:val="00A879B3"/>
    <w:rsid w:val="00A905A2"/>
    <w:rsid w:val="00A91F1A"/>
    <w:rsid w:val="00A9473D"/>
    <w:rsid w:val="00A9546C"/>
    <w:rsid w:val="00A95ECD"/>
    <w:rsid w:val="00A96685"/>
    <w:rsid w:val="00A96FAB"/>
    <w:rsid w:val="00AA107C"/>
    <w:rsid w:val="00AA1AF0"/>
    <w:rsid w:val="00AA3B65"/>
    <w:rsid w:val="00AA3F9D"/>
    <w:rsid w:val="00AA45F8"/>
    <w:rsid w:val="00AA4B73"/>
    <w:rsid w:val="00AA5ACA"/>
    <w:rsid w:val="00AA6582"/>
    <w:rsid w:val="00AB0F98"/>
    <w:rsid w:val="00AB238D"/>
    <w:rsid w:val="00AB451B"/>
    <w:rsid w:val="00AB5797"/>
    <w:rsid w:val="00AB5A9D"/>
    <w:rsid w:val="00AB5DA5"/>
    <w:rsid w:val="00AB6CFB"/>
    <w:rsid w:val="00AB7E3C"/>
    <w:rsid w:val="00AC0743"/>
    <w:rsid w:val="00AC2D5F"/>
    <w:rsid w:val="00AC5CDF"/>
    <w:rsid w:val="00AC7B03"/>
    <w:rsid w:val="00AC7E78"/>
    <w:rsid w:val="00AD00B3"/>
    <w:rsid w:val="00AD1483"/>
    <w:rsid w:val="00AD26CE"/>
    <w:rsid w:val="00AD34ED"/>
    <w:rsid w:val="00AD4C7E"/>
    <w:rsid w:val="00AD5224"/>
    <w:rsid w:val="00AD7B18"/>
    <w:rsid w:val="00AE0932"/>
    <w:rsid w:val="00AE0A51"/>
    <w:rsid w:val="00AE40E6"/>
    <w:rsid w:val="00AE4D9C"/>
    <w:rsid w:val="00AE5808"/>
    <w:rsid w:val="00AE782C"/>
    <w:rsid w:val="00AF6D85"/>
    <w:rsid w:val="00B004E3"/>
    <w:rsid w:val="00B0089E"/>
    <w:rsid w:val="00B03D98"/>
    <w:rsid w:val="00B05165"/>
    <w:rsid w:val="00B06070"/>
    <w:rsid w:val="00B06FD4"/>
    <w:rsid w:val="00B129AF"/>
    <w:rsid w:val="00B13067"/>
    <w:rsid w:val="00B141C6"/>
    <w:rsid w:val="00B14C67"/>
    <w:rsid w:val="00B20711"/>
    <w:rsid w:val="00B232BC"/>
    <w:rsid w:val="00B3137A"/>
    <w:rsid w:val="00B31AD0"/>
    <w:rsid w:val="00B32E68"/>
    <w:rsid w:val="00B34E40"/>
    <w:rsid w:val="00B358D8"/>
    <w:rsid w:val="00B36F1F"/>
    <w:rsid w:val="00B372F8"/>
    <w:rsid w:val="00B3764D"/>
    <w:rsid w:val="00B4073F"/>
    <w:rsid w:val="00B41284"/>
    <w:rsid w:val="00B4186D"/>
    <w:rsid w:val="00B42A2B"/>
    <w:rsid w:val="00B44483"/>
    <w:rsid w:val="00B470CC"/>
    <w:rsid w:val="00B47C4C"/>
    <w:rsid w:val="00B5346E"/>
    <w:rsid w:val="00B53A12"/>
    <w:rsid w:val="00B55DB5"/>
    <w:rsid w:val="00B56523"/>
    <w:rsid w:val="00B602F8"/>
    <w:rsid w:val="00B60307"/>
    <w:rsid w:val="00B607F1"/>
    <w:rsid w:val="00B61EDF"/>
    <w:rsid w:val="00B630CD"/>
    <w:rsid w:val="00B63251"/>
    <w:rsid w:val="00B64A42"/>
    <w:rsid w:val="00B654E3"/>
    <w:rsid w:val="00B6565A"/>
    <w:rsid w:val="00B74BC6"/>
    <w:rsid w:val="00B7565F"/>
    <w:rsid w:val="00B768C7"/>
    <w:rsid w:val="00B77BE2"/>
    <w:rsid w:val="00B8035B"/>
    <w:rsid w:val="00B838F0"/>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52C7"/>
    <w:rsid w:val="00BB73F7"/>
    <w:rsid w:val="00BC189B"/>
    <w:rsid w:val="00BC46BD"/>
    <w:rsid w:val="00BC52B9"/>
    <w:rsid w:val="00BC547F"/>
    <w:rsid w:val="00BC59E6"/>
    <w:rsid w:val="00BD1948"/>
    <w:rsid w:val="00BD7DCE"/>
    <w:rsid w:val="00BE6E60"/>
    <w:rsid w:val="00BF04C9"/>
    <w:rsid w:val="00BF1DDE"/>
    <w:rsid w:val="00BF5366"/>
    <w:rsid w:val="00BF56CA"/>
    <w:rsid w:val="00BF5E03"/>
    <w:rsid w:val="00BF739A"/>
    <w:rsid w:val="00BF7C1C"/>
    <w:rsid w:val="00C009C9"/>
    <w:rsid w:val="00C03328"/>
    <w:rsid w:val="00C0414D"/>
    <w:rsid w:val="00C0586F"/>
    <w:rsid w:val="00C05E70"/>
    <w:rsid w:val="00C12166"/>
    <w:rsid w:val="00C12D39"/>
    <w:rsid w:val="00C1301F"/>
    <w:rsid w:val="00C13C95"/>
    <w:rsid w:val="00C152EA"/>
    <w:rsid w:val="00C16F59"/>
    <w:rsid w:val="00C2091E"/>
    <w:rsid w:val="00C22261"/>
    <w:rsid w:val="00C22CB2"/>
    <w:rsid w:val="00C23372"/>
    <w:rsid w:val="00C25122"/>
    <w:rsid w:val="00C26186"/>
    <w:rsid w:val="00C304C1"/>
    <w:rsid w:val="00C30B05"/>
    <w:rsid w:val="00C345DD"/>
    <w:rsid w:val="00C3496B"/>
    <w:rsid w:val="00C37272"/>
    <w:rsid w:val="00C40800"/>
    <w:rsid w:val="00C41B80"/>
    <w:rsid w:val="00C42288"/>
    <w:rsid w:val="00C42C8A"/>
    <w:rsid w:val="00C433F5"/>
    <w:rsid w:val="00C434BC"/>
    <w:rsid w:val="00C45706"/>
    <w:rsid w:val="00C5083E"/>
    <w:rsid w:val="00C52945"/>
    <w:rsid w:val="00C53703"/>
    <w:rsid w:val="00C56B0F"/>
    <w:rsid w:val="00C56F7F"/>
    <w:rsid w:val="00C57EE3"/>
    <w:rsid w:val="00C605BB"/>
    <w:rsid w:val="00C60FF9"/>
    <w:rsid w:val="00C613D6"/>
    <w:rsid w:val="00C61925"/>
    <w:rsid w:val="00C633CA"/>
    <w:rsid w:val="00C67B53"/>
    <w:rsid w:val="00C704FA"/>
    <w:rsid w:val="00C729EE"/>
    <w:rsid w:val="00C74532"/>
    <w:rsid w:val="00C76EBB"/>
    <w:rsid w:val="00C81F8A"/>
    <w:rsid w:val="00C840A4"/>
    <w:rsid w:val="00C84CBB"/>
    <w:rsid w:val="00C851F3"/>
    <w:rsid w:val="00C87129"/>
    <w:rsid w:val="00C87541"/>
    <w:rsid w:val="00C87CA0"/>
    <w:rsid w:val="00C902DB"/>
    <w:rsid w:val="00C904D9"/>
    <w:rsid w:val="00C91BF0"/>
    <w:rsid w:val="00C9212F"/>
    <w:rsid w:val="00C9267B"/>
    <w:rsid w:val="00C93160"/>
    <w:rsid w:val="00C950E1"/>
    <w:rsid w:val="00C9511D"/>
    <w:rsid w:val="00C95282"/>
    <w:rsid w:val="00C954F9"/>
    <w:rsid w:val="00C959FD"/>
    <w:rsid w:val="00CA0A99"/>
    <w:rsid w:val="00CA1E75"/>
    <w:rsid w:val="00CA2548"/>
    <w:rsid w:val="00CA2FB7"/>
    <w:rsid w:val="00CA4EA9"/>
    <w:rsid w:val="00CA565C"/>
    <w:rsid w:val="00CA627F"/>
    <w:rsid w:val="00CA7DB7"/>
    <w:rsid w:val="00CB0D56"/>
    <w:rsid w:val="00CB28EB"/>
    <w:rsid w:val="00CB7A43"/>
    <w:rsid w:val="00CB7C42"/>
    <w:rsid w:val="00CC19D0"/>
    <w:rsid w:val="00CC5758"/>
    <w:rsid w:val="00CC7C5E"/>
    <w:rsid w:val="00CD161E"/>
    <w:rsid w:val="00CD2ADB"/>
    <w:rsid w:val="00CD2EF6"/>
    <w:rsid w:val="00CD34C5"/>
    <w:rsid w:val="00CD6AA6"/>
    <w:rsid w:val="00CD7825"/>
    <w:rsid w:val="00CE0755"/>
    <w:rsid w:val="00CE0827"/>
    <w:rsid w:val="00CE0F82"/>
    <w:rsid w:val="00CE49D3"/>
    <w:rsid w:val="00CE50A8"/>
    <w:rsid w:val="00CE5231"/>
    <w:rsid w:val="00CE5DF8"/>
    <w:rsid w:val="00CF029D"/>
    <w:rsid w:val="00CF179C"/>
    <w:rsid w:val="00CF199B"/>
    <w:rsid w:val="00CF2A1F"/>
    <w:rsid w:val="00CF2EBF"/>
    <w:rsid w:val="00CF626A"/>
    <w:rsid w:val="00CF77A7"/>
    <w:rsid w:val="00D02BC5"/>
    <w:rsid w:val="00D05046"/>
    <w:rsid w:val="00D10992"/>
    <w:rsid w:val="00D10AE8"/>
    <w:rsid w:val="00D11E12"/>
    <w:rsid w:val="00D157C9"/>
    <w:rsid w:val="00D24EFC"/>
    <w:rsid w:val="00D24F62"/>
    <w:rsid w:val="00D26E3D"/>
    <w:rsid w:val="00D26FE9"/>
    <w:rsid w:val="00D30125"/>
    <w:rsid w:val="00D324EA"/>
    <w:rsid w:val="00D33574"/>
    <w:rsid w:val="00D33F26"/>
    <w:rsid w:val="00D345D0"/>
    <w:rsid w:val="00D35A7A"/>
    <w:rsid w:val="00D36A3B"/>
    <w:rsid w:val="00D4012A"/>
    <w:rsid w:val="00D4042C"/>
    <w:rsid w:val="00D4212E"/>
    <w:rsid w:val="00D43626"/>
    <w:rsid w:val="00D43718"/>
    <w:rsid w:val="00D453C1"/>
    <w:rsid w:val="00D4653D"/>
    <w:rsid w:val="00D50AB5"/>
    <w:rsid w:val="00D55153"/>
    <w:rsid w:val="00D562F3"/>
    <w:rsid w:val="00D568D2"/>
    <w:rsid w:val="00D5783A"/>
    <w:rsid w:val="00D57A70"/>
    <w:rsid w:val="00D60348"/>
    <w:rsid w:val="00D605FA"/>
    <w:rsid w:val="00D62B8D"/>
    <w:rsid w:val="00D67207"/>
    <w:rsid w:val="00D6720F"/>
    <w:rsid w:val="00D710FF"/>
    <w:rsid w:val="00D723FB"/>
    <w:rsid w:val="00D72E7B"/>
    <w:rsid w:val="00D7555E"/>
    <w:rsid w:val="00D779D2"/>
    <w:rsid w:val="00D77A2F"/>
    <w:rsid w:val="00D81094"/>
    <w:rsid w:val="00D81C4B"/>
    <w:rsid w:val="00D81CA6"/>
    <w:rsid w:val="00D820D1"/>
    <w:rsid w:val="00D8445E"/>
    <w:rsid w:val="00D90FBB"/>
    <w:rsid w:val="00D91B77"/>
    <w:rsid w:val="00D92E19"/>
    <w:rsid w:val="00D9406E"/>
    <w:rsid w:val="00DA104B"/>
    <w:rsid w:val="00DA1193"/>
    <w:rsid w:val="00DA18B9"/>
    <w:rsid w:val="00DA418D"/>
    <w:rsid w:val="00DA5935"/>
    <w:rsid w:val="00DA63C4"/>
    <w:rsid w:val="00DA7C65"/>
    <w:rsid w:val="00DB01A8"/>
    <w:rsid w:val="00DB0CE7"/>
    <w:rsid w:val="00DB33C3"/>
    <w:rsid w:val="00DB532B"/>
    <w:rsid w:val="00DC17FB"/>
    <w:rsid w:val="00DC209A"/>
    <w:rsid w:val="00DC2514"/>
    <w:rsid w:val="00DC27C2"/>
    <w:rsid w:val="00DC3C8F"/>
    <w:rsid w:val="00DC46E9"/>
    <w:rsid w:val="00DC46FA"/>
    <w:rsid w:val="00DC6742"/>
    <w:rsid w:val="00DC7767"/>
    <w:rsid w:val="00DD1119"/>
    <w:rsid w:val="00DD3579"/>
    <w:rsid w:val="00DD4A77"/>
    <w:rsid w:val="00DD4DA5"/>
    <w:rsid w:val="00DD58F9"/>
    <w:rsid w:val="00DD5FB0"/>
    <w:rsid w:val="00DD6919"/>
    <w:rsid w:val="00DD7230"/>
    <w:rsid w:val="00DE41F2"/>
    <w:rsid w:val="00DE4322"/>
    <w:rsid w:val="00DE624F"/>
    <w:rsid w:val="00DE6EBB"/>
    <w:rsid w:val="00DE7B9E"/>
    <w:rsid w:val="00DF0431"/>
    <w:rsid w:val="00DF2751"/>
    <w:rsid w:val="00DF2D6E"/>
    <w:rsid w:val="00DF6CC5"/>
    <w:rsid w:val="00DF7238"/>
    <w:rsid w:val="00E00B3B"/>
    <w:rsid w:val="00E01D3C"/>
    <w:rsid w:val="00E0332F"/>
    <w:rsid w:val="00E03F88"/>
    <w:rsid w:val="00E04617"/>
    <w:rsid w:val="00E07783"/>
    <w:rsid w:val="00E10EA9"/>
    <w:rsid w:val="00E120D6"/>
    <w:rsid w:val="00E14733"/>
    <w:rsid w:val="00E14FC1"/>
    <w:rsid w:val="00E156A8"/>
    <w:rsid w:val="00E16B36"/>
    <w:rsid w:val="00E16C24"/>
    <w:rsid w:val="00E16F5B"/>
    <w:rsid w:val="00E16FFA"/>
    <w:rsid w:val="00E24F06"/>
    <w:rsid w:val="00E3377A"/>
    <w:rsid w:val="00E3551C"/>
    <w:rsid w:val="00E40D4C"/>
    <w:rsid w:val="00E4153E"/>
    <w:rsid w:val="00E4482F"/>
    <w:rsid w:val="00E44BED"/>
    <w:rsid w:val="00E45660"/>
    <w:rsid w:val="00E4611F"/>
    <w:rsid w:val="00E466DF"/>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27A7"/>
    <w:rsid w:val="00E82E2D"/>
    <w:rsid w:val="00E8372F"/>
    <w:rsid w:val="00E83DD8"/>
    <w:rsid w:val="00E8454C"/>
    <w:rsid w:val="00E861F7"/>
    <w:rsid w:val="00E87951"/>
    <w:rsid w:val="00E91BF8"/>
    <w:rsid w:val="00E91C93"/>
    <w:rsid w:val="00E94BAF"/>
    <w:rsid w:val="00E955AF"/>
    <w:rsid w:val="00E96909"/>
    <w:rsid w:val="00E969A0"/>
    <w:rsid w:val="00EA15E1"/>
    <w:rsid w:val="00EA21A6"/>
    <w:rsid w:val="00EA620D"/>
    <w:rsid w:val="00EB28D1"/>
    <w:rsid w:val="00EB2AAF"/>
    <w:rsid w:val="00EB3E3B"/>
    <w:rsid w:val="00EB48BE"/>
    <w:rsid w:val="00EB54CD"/>
    <w:rsid w:val="00EB67C7"/>
    <w:rsid w:val="00EC305B"/>
    <w:rsid w:val="00EC357B"/>
    <w:rsid w:val="00EC35F0"/>
    <w:rsid w:val="00EC404F"/>
    <w:rsid w:val="00EC523E"/>
    <w:rsid w:val="00EC5CD3"/>
    <w:rsid w:val="00EC6824"/>
    <w:rsid w:val="00EC6BCE"/>
    <w:rsid w:val="00ED1C85"/>
    <w:rsid w:val="00ED20A1"/>
    <w:rsid w:val="00ED285B"/>
    <w:rsid w:val="00ED3A3E"/>
    <w:rsid w:val="00ED3F3A"/>
    <w:rsid w:val="00ED4D5A"/>
    <w:rsid w:val="00ED7361"/>
    <w:rsid w:val="00EE1525"/>
    <w:rsid w:val="00EE1B53"/>
    <w:rsid w:val="00EE3653"/>
    <w:rsid w:val="00EE7833"/>
    <w:rsid w:val="00EF10D5"/>
    <w:rsid w:val="00EF2943"/>
    <w:rsid w:val="00EF723C"/>
    <w:rsid w:val="00EF799B"/>
    <w:rsid w:val="00F010BE"/>
    <w:rsid w:val="00F01461"/>
    <w:rsid w:val="00F035CC"/>
    <w:rsid w:val="00F03AD3"/>
    <w:rsid w:val="00F066B3"/>
    <w:rsid w:val="00F07C6F"/>
    <w:rsid w:val="00F114C6"/>
    <w:rsid w:val="00F12A47"/>
    <w:rsid w:val="00F1481E"/>
    <w:rsid w:val="00F178A2"/>
    <w:rsid w:val="00F20344"/>
    <w:rsid w:val="00F27545"/>
    <w:rsid w:val="00F303B5"/>
    <w:rsid w:val="00F306D0"/>
    <w:rsid w:val="00F32147"/>
    <w:rsid w:val="00F32916"/>
    <w:rsid w:val="00F40B12"/>
    <w:rsid w:val="00F40B1E"/>
    <w:rsid w:val="00F41F31"/>
    <w:rsid w:val="00F4252D"/>
    <w:rsid w:val="00F42D15"/>
    <w:rsid w:val="00F47731"/>
    <w:rsid w:val="00F47863"/>
    <w:rsid w:val="00F51EC7"/>
    <w:rsid w:val="00F52B50"/>
    <w:rsid w:val="00F5374A"/>
    <w:rsid w:val="00F539DA"/>
    <w:rsid w:val="00F53E35"/>
    <w:rsid w:val="00F53EB1"/>
    <w:rsid w:val="00F555B8"/>
    <w:rsid w:val="00F57074"/>
    <w:rsid w:val="00F6094D"/>
    <w:rsid w:val="00F61A4C"/>
    <w:rsid w:val="00F62F49"/>
    <w:rsid w:val="00F66A54"/>
    <w:rsid w:val="00F6786A"/>
    <w:rsid w:val="00F67EA7"/>
    <w:rsid w:val="00F76052"/>
    <w:rsid w:val="00F80DBD"/>
    <w:rsid w:val="00F81401"/>
    <w:rsid w:val="00F8249F"/>
    <w:rsid w:val="00F82626"/>
    <w:rsid w:val="00F900BA"/>
    <w:rsid w:val="00F90A72"/>
    <w:rsid w:val="00F91600"/>
    <w:rsid w:val="00F91634"/>
    <w:rsid w:val="00F9539C"/>
    <w:rsid w:val="00FA0F53"/>
    <w:rsid w:val="00FA206E"/>
    <w:rsid w:val="00FA2ACB"/>
    <w:rsid w:val="00FA2DB3"/>
    <w:rsid w:val="00FA3DE2"/>
    <w:rsid w:val="00FA5F1A"/>
    <w:rsid w:val="00FA6555"/>
    <w:rsid w:val="00FB049A"/>
    <w:rsid w:val="00FB33A3"/>
    <w:rsid w:val="00FB3C0D"/>
    <w:rsid w:val="00FB4794"/>
    <w:rsid w:val="00FB7256"/>
    <w:rsid w:val="00FB74ED"/>
    <w:rsid w:val="00FB78FB"/>
    <w:rsid w:val="00FC2810"/>
    <w:rsid w:val="00FC55F2"/>
    <w:rsid w:val="00FD170C"/>
    <w:rsid w:val="00FD1CC9"/>
    <w:rsid w:val="00FD2B1A"/>
    <w:rsid w:val="00FD4E4E"/>
    <w:rsid w:val="00FD60A4"/>
    <w:rsid w:val="00FD675A"/>
    <w:rsid w:val="00FD7762"/>
    <w:rsid w:val="00FE686C"/>
    <w:rsid w:val="00FE6872"/>
    <w:rsid w:val="00FE68A8"/>
    <w:rsid w:val="00FF1593"/>
    <w:rsid w:val="00FF1A01"/>
    <w:rsid w:val="00FF2816"/>
    <w:rsid w:val="00FF5388"/>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59"/>
    <w:rsid w:val="0005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C46BD"/>
    <w:pPr>
      <w:spacing w:after="120"/>
    </w:p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rPr>
  </w:style>
  <w:style w:type="paragraph" w:styleId="BodyText2">
    <w:name w:val="Body Text 2"/>
    <w:basedOn w:val="Normal"/>
    <w:link w:val="BodyText2Char"/>
    <w:uiPriority w:val="99"/>
    <w:semiHidden/>
    <w:unhideWhenUsed/>
    <w:rsid w:val="00424608"/>
    <w:pPr>
      <w:spacing w:after="120" w:line="480" w:lineRule="auto"/>
    </w:p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 w:type="paragraph" w:customStyle="1" w:styleId="BiasaAja">
    <w:name w:val="Biasa Aja"/>
    <w:basedOn w:val="Normal"/>
    <w:link w:val="BiasaAjaChar"/>
    <w:qFormat/>
    <w:rsid w:val="000D0C9F"/>
    <w:pPr>
      <w:tabs>
        <w:tab w:val="left" w:pos="4140"/>
      </w:tabs>
      <w:spacing w:line="360" w:lineRule="auto"/>
      <w:jc w:val="both"/>
    </w:pPr>
    <w:rPr>
      <w:rFonts w:eastAsiaTheme="minorHAnsi" w:cstheme="minorBidi"/>
      <w:b/>
      <w:noProof w:val="0"/>
      <w:szCs w:val="22"/>
      <w:lang w:val="en-US"/>
    </w:rPr>
  </w:style>
  <w:style w:type="character" w:customStyle="1" w:styleId="BiasaAjaChar">
    <w:name w:val="Biasa Aja Char"/>
    <w:basedOn w:val="DefaultParagraphFont"/>
    <w:link w:val="BiasaAja"/>
    <w:rsid w:val="000D0C9F"/>
    <w:rPr>
      <w:rFonts w:eastAsiaTheme="minorHAnsi" w:cstheme="minorBidi"/>
      <w:b/>
      <w:sz w:val="24"/>
      <w:szCs w:val="22"/>
    </w:rPr>
  </w:style>
  <w:style w:type="paragraph" w:customStyle="1" w:styleId="BABJURNAL">
    <w:name w:val="BAB JURNAL"/>
    <w:basedOn w:val="Normal"/>
    <w:link w:val="BABJURNALChar"/>
    <w:qFormat/>
    <w:rsid w:val="000D0C9F"/>
    <w:pPr>
      <w:spacing w:before="200"/>
      <w:jc w:val="both"/>
    </w:pPr>
    <w:rPr>
      <w:rFonts w:ascii="Arial" w:eastAsiaTheme="minorHAnsi" w:hAnsi="Arial" w:cstheme="minorBidi"/>
      <w:b/>
      <w:bCs/>
      <w:noProof w:val="0"/>
      <w:sz w:val="22"/>
      <w:szCs w:val="22"/>
      <w:lang w:val="en-US"/>
    </w:rPr>
  </w:style>
  <w:style w:type="character" w:customStyle="1" w:styleId="BABJURNALChar">
    <w:name w:val="BAB JURNAL Char"/>
    <w:basedOn w:val="DefaultParagraphFont"/>
    <w:link w:val="BABJURNAL"/>
    <w:rsid w:val="000D0C9F"/>
    <w:rPr>
      <w:rFonts w:ascii="Arial" w:eastAsiaTheme="minorHAnsi" w:hAnsi="Arial" w:cstheme="minorBidi"/>
      <w:b/>
      <w:bCs/>
      <w:sz w:val="22"/>
      <w:szCs w:val="22"/>
    </w:rPr>
  </w:style>
  <w:style w:type="character" w:customStyle="1" w:styleId="A1">
    <w:name w:val="A1"/>
    <w:uiPriority w:val="99"/>
    <w:rsid w:val="007D5D75"/>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59"/>
    <w:rsid w:val="0005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C46BD"/>
    <w:pPr>
      <w:spacing w:after="120"/>
    </w:p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rPr>
  </w:style>
  <w:style w:type="paragraph" w:styleId="BodyText2">
    <w:name w:val="Body Text 2"/>
    <w:basedOn w:val="Normal"/>
    <w:link w:val="BodyText2Char"/>
    <w:uiPriority w:val="99"/>
    <w:semiHidden/>
    <w:unhideWhenUsed/>
    <w:rsid w:val="00424608"/>
    <w:pPr>
      <w:spacing w:after="120" w:line="480" w:lineRule="auto"/>
    </w:p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 w:type="paragraph" w:customStyle="1" w:styleId="BiasaAja">
    <w:name w:val="Biasa Aja"/>
    <w:basedOn w:val="Normal"/>
    <w:link w:val="BiasaAjaChar"/>
    <w:qFormat/>
    <w:rsid w:val="000D0C9F"/>
    <w:pPr>
      <w:tabs>
        <w:tab w:val="left" w:pos="4140"/>
      </w:tabs>
      <w:spacing w:line="360" w:lineRule="auto"/>
      <w:jc w:val="both"/>
    </w:pPr>
    <w:rPr>
      <w:rFonts w:eastAsiaTheme="minorHAnsi" w:cstheme="minorBidi"/>
      <w:b/>
      <w:noProof w:val="0"/>
      <w:szCs w:val="22"/>
      <w:lang w:val="en-US"/>
    </w:rPr>
  </w:style>
  <w:style w:type="character" w:customStyle="1" w:styleId="BiasaAjaChar">
    <w:name w:val="Biasa Aja Char"/>
    <w:basedOn w:val="DefaultParagraphFont"/>
    <w:link w:val="BiasaAja"/>
    <w:rsid w:val="000D0C9F"/>
    <w:rPr>
      <w:rFonts w:eastAsiaTheme="minorHAnsi" w:cstheme="minorBidi"/>
      <w:b/>
      <w:sz w:val="24"/>
      <w:szCs w:val="22"/>
    </w:rPr>
  </w:style>
  <w:style w:type="paragraph" w:customStyle="1" w:styleId="BABJURNAL">
    <w:name w:val="BAB JURNAL"/>
    <w:basedOn w:val="Normal"/>
    <w:link w:val="BABJURNALChar"/>
    <w:qFormat/>
    <w:rsid w:val="000D0C9F"/>
    <w:pPr>
      <w:spacing w:before="200"/>
      <w:jc w:val="both"/>
    </w:pPr>
    <w:rPr>
      <w:rFonts w:ascii="Arial" w:eastAsiaTheme="minorHAnsi" w:hAnsi="Arial" w:cstheme="minorBidi"/>
      <w:b/>
      <w:bCs/>
      <w:noProof w:val="0"/>
      <w:sz w:val="22"/>
      <w:szCs w:val="22"/>
      <w:lang w:val="en-US"/>
    </w:rPr>
  </w:style>
  <w:style w:type="character" w:customStyle="1" w:styleId="BABJURNALChar">
    <w:name w:val="BAB JURNAL Char"/>
    <w:basedOn w:val="DefaultParagraphFont"/>
    <w:link w:val="BABJURNAL"/>
    <w:rsid w:val="000D0C9F"/>
    <w:rPr>
      <w:rFonts w:ascii="Arial" w:eastAsiaTheme="minorHAnsi" w:hAnsi="Arial" w:cstheme="minorBidi"/>
      <w:b/>
      <w:bCs/>
      <w:sz w:val="22"/>
      <w:szCs w:val="22"/>
    </w:rPr>
  </w:style>
  <w:style w:type="character" w:customStyle="1" w:styleId="A1">
    <w:name w:val="A1"/>
    <w:uiPriority w:val="99"/>
    <w:rsid w:val="007D5D7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uad.hsn@gmail.com" TargetMode="External"/><Relationship Id="rId4" Type="http://schemas.microsoft.com/office/2007/relationships/stylesWithEffects" Target="stylesWithEffects.xml"/><Relationship Id="rId9" Type="http://schemas.openxmlformats.org/officeDocument/2006/relationships/hyperlink" Target="mailto:tutikcahyati029@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DF3C-A701-4C77-95BE-5D240936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11422</Words>
  <Characters>65109</Characters>
  <Application>Microsoft Office Word</Application>
  <DocSecurity>0</DocSecurity>
  <Lines>542</Lines>
  <Paragraphs>152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BIAYA TRANSAKSI PADA PENGEMBANGAN AGRIBISNIS PETERNAKAN SAPI POTONG DI PESANTREN</vt:lpstr>
      <vt:lpstr>    Karakteristik Petani Padi Organik Di Desa Sumberngepoh</vt:lpstr>
      <vt:lpstr>    Gambaran Usahatani Padi Organik di Desa Sumberngepoh</vt:lpstr>
      <vt:lpstr>    Usahatani padi organik di Desa Sumberngepoh dilakukan oleh para petani yang menj</vt:lpstr>
      <vt:lpstr>    Faktor Yang Mempengaruhi Produksi Padi Organik Di Desa Sumberngepoh</vt:lpstr>
      <vt:lpstr>    Tingkat Efisiensi Teknis Pada Usahatani Padi Organik Di Desa Sumberngepoh</vt:lpstr>
      <vt:lpstr>    Faktor- Faktor Yang Mempengaruhi Inefisiensi Teknis Usahatani Padi Organik Di De</vt:lpstr>
      <vt:lpstr>    Potensi Produk Yang Hilang Akibat Inefisiensi Teknis Usahatani Padi Organik Di D</vt:lpstr>
    </vt:vector>
  </TitlesOfParts>
  <Company>Toshiba</Company>
  <LinksUpToDate>false</LinksUpToDate>
  <CharactersWithSpaces>76379</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creator>rosihan</dc:creator>
  <cp:lastModifiedBy>user</cp:lastModifiedBy>
  <cp:revision>7</cp:revision>
  <cp:lastPrinted>2020-06-23T05:39:00Z</cp:lastPrinted>
  <dcterms:created xsi:type="dcterms:W3CDTF">2020-06-23T01:55:00Z</dcterms:created>
  <dcterms:modified xsi:type="dcterms:W3CDTF">2020-06-23T07:09:00Z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c8ac743c-2b51-3a2d-b638-094834a0d399</vt:lpwstr>
  </property>
</Properties>
</file>